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A5E73" w14:textId="34CE649D" w:rsidR="00B660E4" w:rsidRDefault="00AF4184" w:rsidP="00AF4184">
      <w:pPr>
        <w:pStyle w:val="Title"/>
        <w:jc w:val="center"/>
      </w:pPr>
      <w:r w:rsidRPr="009B3DCD">
        <w:t>Firemen’s Annuity and Benefit Fund of Chicago</w:t>
      </w:r>
    </w:p>
    <w:p w14:paraId="3BC6B9CF" w14:textId="77777777" w:rsidR="00AF4184" w:rsidRDefault="00AF4184" w:rsidP="00AF4184">
      <w:pPr>
        <w:pStyle w:val="BodyText"/>
      </w:pPr>
    </w:p>
    <w:p w14:paraId="298F36FD" w14:textId="763D4A25" w:rsidR="00AF4184" w:rsidRDefault="00AF4184" w:rsidP="00AF4184">
      <w:pPr>
        <w:pStyle w:val="BodyText"/>
        <w:jc w:val="center"/>
      </w:pPr>
      <w:r>
        <w:rPr>
          <w:noProof/>
          <w:sz w:val="72"/>
          <w:szCs w:val="72"/>
        </w:rPr>
        <w:drawing>
          <wp:inline distT="0" distB="0" distL="0" distR="0" wp14:anchorId="28525D29" wp14:editId="0E05836B">
            <wp:extent cx="1744168" cy="2466975"/>
            <wp:effectExtent l="0" t="0" r="8890" b="0"/>
            <wp:docPr id="1514573206" name="Picture 2" descr="A logo with a flame desig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73206" name="Picture 2" descr="A logo with a flame design&#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6258" cy="2512364"/>
                    </a:xfrm>
                    <a:prstGeom prst="rect">
                      <a:avLst/>
                    </a:prstGeom>
                  </pic:spPr>
                </pic:pic>
              </a:graphicData>
            </a:graphic>
          </wp:inline>
        </w:drawing>
      </w:r>
    </w:p>
    <w:p w14:paraId="6B12568D" w14:textId="77777777" w:rsidR="00AF4184" w:rsidRDefault="00AF4184" w:rsidP="00AF4184">
      <w:pPr>
        <w:pStyle w:val="BodyText"/>
        <w:jc w:val="center"/>
      </w:pPr>
    </w:p>
    <w:tbl>
      <w:tblPr>
        <w:tblW w:w="5000" w:type="pct"/>
        <w:jc w:val="center"/>
        <w:tblLook w:val="04A0" w:firstRow="1" w:lastRow="0" w:firstColumn="1" w:lastColumn="0" w:noHBand="0" w:noVBand="1"/>
      </w:tblPr>
      <w:tblGrid>
        <w:gridCol w:w="9362"/>
      </w:tblGrid>
      <w:tr w:rsidR="00AF4184" w:rsidRPr="00182521" w14:paraId="19A76314" w14:textId="77777777" w:rsidTr="009071D2">
        <w:trPr>
          <w:trHeight w:val="360"/>
          <w:jc w:val="center"/>
        </w:trPr>
        <w:tc>
          <w:tcPr>
            <w:tcW w:w="5000" w:type="pct"/>
            <w:vAlign w:val="center"/>
          </w:tcPr>
          <w:p w14:paraId="7E7C510D" w14:textId="77777777" w:rsidR="00AF4184" w:rsidRPr="000A2E84" w:rsidRDefault="00AF4184" w:rsidP="009071D2">
            <w:pPr>
              <w:pStyle w:val="NoSpacing"/>
              <w:jc w:val="center"/>
              <w:rPr>
                <w:rFonts w:cs="Arial"/>
                <w:b/>
                <w:bCs/>
                <w:sz w:val="36"/>
                <w:szCs w:val="36"/>
              </w:rPr>
            </w:pPr>
          </w:p>
          <w:p w14:paraId="023E5789" w14:textId="77777777" w:rsidR="00AF4184" w:rsidRPr="000A2E84" w:rsidRDefault="00AF4184" w:rsidP="009071D2">
            <w:pPr>
              <w:pStyle w:val="Heading2noTOC"/>
            </w:pPr>
            <w:r w:rsidRPr="000A2E84">
              <w:t>RFP for a New Pension Administration System</w:t>
            </w:r>
          </w:p>
          <w:p w14:paraId="2CB0E755" w14:textId="6A2E58E2" w:rsidR="00AF4184" w:rsidRPr="000A2E84" w:rsidRDefault="00AF4184" w:rsidP="009071D2">
            <w:pPr>
              <w:pStyle w:val="Heading2noTOC"/>
              <w:jc w:val="center"/>
            </w:pPr>
            <w:r>
              <w:t>April</w:t>
            </w:r>
            <w:r w:rsidRPr="000A2E84">
              <w:t xml:space="preserve"> </w:t>
            </w:r>
            <w:r w:rsidR="00F964D5">
              <w:t>20</w:t>
            </w:r>
            <w:r w:rsidRPr="000A2E84">
              <w:t>, 202</w:t>
            </w:r>
            <w:r>
              <w:t>6</w:t>
            </w:r>
          </w:p>
        </w:tc>
      </w:tr>
      <w:tr w:rsidR="00AF4184" w:rsidRPr="00182521" w14:paraId="5A59895B" w14:textId="77777777" w:rsidTr="009071D2">
        <w:trPr>
          <w:trHeight w:val="360"/>
          <w:jc w:val="center"/>
        </w:trPr>
        <w:sdt>
          <w:sdtPr>
            <w:rPr>
              <w:rFonts w:cs="Arial"/>
              <w:b/>
              <w:bCs/>
              <w:sz w:val="36"/>
              <w:szCs w:val="36"/>
            </w:rPr>
            <w:alias w:val="Date"/>
            <w:id w:val="516659546"/>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tc>
              <w:tcPr>
                <w:tcW w:w="5000" w:type="pct"/>
                <w:vAlign w:val="center"/>
              </w:tcPr>
              <w:p w14:paraId="4590AD6A" w14:textId="77777777" w:rsidR="00AF4184" w:rsidRPr="000A2E84" w:rsidRDefault="00AF4184" w:rsidP="009071D2">
                <w:pPr>
                  <w:pStyle w:val="NoSpacing"/>
                  <w:jc w:val="center"/>
                  <w:rPr>
                    <w:rFonts w:cs="Arial"/>
                    <w:b/>
                    <w:bCs/>
                    <w:sz w:val="36"/>
                    <w:szCs w:val="36"/>
                  </w:rPr>
                </w:pPr>
                <w:r w:rsidRPr="000A2E84">
                  <w:rPr>
                    <w:rFonts w:cs="Arial"/>
                    <w:b/>
                    <w:bCs/>
                    <w:sz w:val="36"/>
                    <w:szCs w:val="36"/>
                  </w:rPr>
                  <w:t xml:space="preserve">     </w:t>
                </w:r>
              </w:p>
            </w:tc>
          </w:sdtContent>
        </w:sdt>
      </w:tr>
      <w:tr w:rsidR="00AF4184" w:rsidRPr="00182521" w14:paraId="27D25640" w14:textId="77777777" w:rsidTr="009071D2">
        <w:trPr>
          <w:trHeight w:val="360"/>
          <w:jc w:val="center"/>
        </w:trPr>
        <w:tc>
          <w:tcPr>
            <w:tcW w:w="5000" w:type="pct"/>
            <w:vAlign w:val="center"/>
          </w:tcPr>
          <w:p w14:paraId="37F75DB2" w14:textId="77777777" w:rsidR="00AF4184" w:rsidRPr="000A2E84" w:rsidRDefault="00AF4184" w:rsidP="009071D2">
            <w:pPr>
              <w:pStyle w:val="NoSpacing"/>
              <w:jc w:val="center"/>
              <w:rPr>
                <w:rFonts w:cs="Arial"/>
                <w:b/>
                <w:bCs/>
                <w:sz w:val="36"/>
                <w:szCs w:val="36"/>
              </w:rPr>
            </w:pPr>
            <w:r w:rsidRPr="001411F7">
              <w:rPr>
                <w:rFonts w:asciiTheme="minorHAnsi" w:eastAsiaTheme="majorEastAsia" w:hAnsiTheme="minorHAnsi" w:cstheme="majorBidi"/>
                <w:b/>
                <w:bCs/>
                <w:color w:val="001C71" w:themeColor="accent5"/>
                <w:sz w:val="36"/>
                <w:szCs w:val="26"/>
              </w:rPr>
              <w:t xml:space="preserve">Proposals Due </w:t>
            </w:r>
          </w:p>
        </w:tc>
      </w:tr>
      <w:tr w:rsidR="00AF4184" w:rsidRPr="00182521" w14:paraId="278CC35F" w14:textId="77777777" w:rsidTr="009071D2">
        <w:trPr>
          <w:trHeight w:val="360"/>
          <w:jc w:val="center"/>
        </w:trPr>
        <w:tc>
          <w:tcPr>
            <w:tcW w:w="5000" w:type="pct"/>
            <w:vAlign w:val="center"/>
          </w:tcPr>
          <w:p w14:paraId="4B438DE5" w14:textId="620FD5C8" w:rsidR="00AF4184" w:rsidRPr="000A2E84" w:rsidRDefault="00AF4184" w:rsidP="009071D2">
            <w:pPr>
              <w:pStyle w:val="NoSpacing"/>
              <w:jc w:val="center"/>
              <w:rPr>
                <w:rFonts w:cs="Arial"/>
                <w:b/>
                <w:bCs/>
                <w:sz w:val="36"/>
                <w:szCs w:val="36"/>
              </w:rPr>
            </w:pPr>
            <w:r w:rsidRPr="001411F7">
              <w:rPr>
                <w:rFonts w:asciiTheme="minorHAnsi" w:eastAsiaTheme="majorEastAsia" w:hAnsiTheme="minorHAnsi" w:cstheme="majorBidi"/>
                <w:b/>
                <w:bCs/>
                <w:color w:val="001C71" w:themeColor="accent5"/>
                <w:sz w:val="36"/>
                <w:szCs w:val="26"/>
              </w:rPr>
              <w:t>June 1</w:t>
            </w:r>
            <w:r w:rsidR="000113B4">
              <w:rPr>
                <w:rFonts w:asciiTheme="minorHAnsi" w:eastAsiaTheme="majorEastAsia" w:hAnsiTheme="minorHAnsi" w:cstheme="majorBidi"/>
                <w:b/>
                <w:bCs/>
                <w:color w:val="001C71" w:themeColor="accent5"/>
                <w:sz w:val="36"/>
                <w:szCs w:val="26"/>
              </w:rPr>
              <w:t>6</w:t>
            </w:r>
            <w:r w:rsidRPr="001411F7">
              <w:rPr>
                <w:rFonts w:asciiTheme="minorHAnsi" w:eastAsiaTheme="majorEastAsia" w:hAnsiTheme="minorHAnsi" w:cstheme="majorBidi"/>
                <w:b/>
                <w:bCs/>
                <w:color w:val="001C71" w:themeColor="accent5"/>
                <w:sz w:val="36"/>
                <w:szCs w:val="26"/>
              </w:rPr>
              <w:t>, 2026</w:t>
            </w:r>
          </w:p>
          <w:p w14:paraId="79A77051" w14:textId="77777777" w:rsidR="00AF4184" w:rsidRPr="000A2E84" w:rsidRDefault="00AF4184" w:rsidP="009071D2">
            <w:pPr>
              <w:pStyle w:val="NoSpacing"/>
              <w:jc w:val="center"/>
              <w:rPr>
                <w:rFonts w:cs="Arial"/>
                <w:b/>
                <w:bCs/>
              </w:rPr>
            </w:pPr>
          </w:p>
        </w:tc>
      </w:tr>
    </w:tbl>
    <w:p w14:paraId="4761A2FD" w14:textId="51FD3B9D" w:rsidR="00AF4184" w:rsidRDefault="00AF4184" w:rsidP="00AF4184">
      <w:pPr>
        <w:pStyle w:val="BodyText"/>
        <w:jc w:val="center"/>
      </w:pPr>
    </w:p>
    <w:p w14:paraId="7AE4E573" w14:textId="77777777" w:rsidR="00AF4184" w:rsidRDefault="00AF4184">
      <w:pPr>
        <w:spacing w:line="280" w:lineRule="atLeast"/>
      </w:pPr>
      <w:r>
        <w:br w:type="page"/>
      </w:r>
    </w:p>
    <w:sdt>
      <w:sdtPr>
        <w:rPr>
          <w:sz w:val="22"/>
        </w:rPr>
        <w:id w:val="-2102173367"/>
        <w:docPartObj>
          <w:docPartGallery w:val="Table of Contents"/>
          <w:docPartUnique/>
        </w:docPartObj>
      </w:sdtPr>
      <w:sdtEndPr>
        <w:rPr>
          <w:b/>
          <w:bCs/>
          <w:noProof/>
        </w:rPr>
      </w:sdtEndPr>
      <w:sdtContent>
        <w:p w14:paraId="3C57F94B" w14:textId="07757D70" w:rsidR="00AF4184" w:rsidRDefault="00AF4184">
          <w:pPr>
            <w:pStyle w:val="TOCHeading"/>
          </w:pPr>
          <w:r>
            <w:t>Contents</w:t>
          </w:r>
        </w:p>
        <w:p w14:paraId="12617495" w14:textId="73F99277" w:rsidR="006A1B11" w:rsidRDefault="00AF4184">
          <w:pPr>
            <w:pStyle w:val="TOC1"/>
            <w:rPr>
              <w:rFonts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anchor="_Toc227570159" w:history="1">
            <w:r w:rsidR="006A1B11" w:rsidRPr="00455470">
              <w:rPr>
                <w:rStyle w:val="Hyperlink"/>
                <w:noProof/>
              </w:rPr>
              <w:t>Part A – General and Procurement Information</w:t>
            </w:r>
            <w:r w:rsidR="006A1B11">
              <w:rPr>
                <w:noProof/>
                <w:webHidden/>
              </w:rPr>
              <w:tab/>
            </w:r>
            <w:r w:rsidR="006A1B11">
              <w:rPr>
                <w:noProof/>
                <w:webHidden/>
              </w:rPr>
              <w:fldChar w:fldCharType="begin"/>
            </w:r>
            <w:r w:rsidR="006A1B11">
              <w:rPr>
                <w:noProof/>
                <w:webHidden/>
              </w:rPr>
              <w:instrText xml:space="preserve"> PAGEREF _Toc227570159 \h </w:instrText>
            </w:r>
            <w:r w:rsidR="006A1B11">
              <w:rPr>
                <w:noProof/>
                <w:webHidden/>
              </w:rPr>
            </w:r>
            <w:r w:rsidR="006A1B11">
              <w:rPr>
                <w:noProof/>
                <w:webHidden/>
              </w:rPr>
              <w:fldChar w:fldCharType="separate"/>
            </w:r>
            <w:r w:rsidR="006A1B11">
              <w:rPr>
                <w:noProof/>
                <w:webHidden/>
              </w:rPr>
              <w:t>5</w:t>
            </w:r>
            <w:r w:rsidR="006A1B11">
              <w:rPr>
                <w:noProof/>
                <w:webHidden/>
              </w:rPr>
              <w:fldChar w:fldCharType="end"/>
            </w:r>
          </w:hyperlink>
        </w:p>
        <w:p w14:paraId="3FC23379" w14:textId="47646ECB" w:rsidR="006A1B11" w:rsidRDefault="006A1B11">
          <w:pPr>
            <w:pStyle w:val="TOC2"/>
            <w:rPr>
              <w:rFonts w:eastAsiaTheme="minorEastAsia" w:cstheme="minorBidi"/>
              <w:noProof/>
              <w:kern w:val="2"/>
              <w:sz w:val="24"/>
              <w:szCs w:val="24"/>
              <w14:ligatures w14:val="standardContextual"/>
            </w:rPr>
          </w:pPr>
          <w:hyperlink w:anchor="_Toc227570160" w:history="1">
            <w:r w:rsidRPr="00455470">
              <w:rPr>
                <w:rStyle w:val="Hyperlink"/>
                <w:noProof/>
              </w:rPr>
              <w:t>A.1 General Information</w:t>
            </w:r>
            <w:r>
              <w:rPr>
                <w:noProof/>
                <w:webHidden/>
              </w:rPr>
              <w:tab/>
            </w:r>
            <w:r>
              <w:rPr>
                <w:noProof/>
                <w:webHidden/>
              </w:rPr>
              <w:fldChar w:fldCharType="begin"/>
            </w:r>
            <w:r>
              <w:rPr>
                <w:noProof/>
                <w:webHidden/>
              </w:rPr>
              <w:instrText xml:space="preserve"> PAGEREF _Toc227570160 \h </w:instrText>
            </w:r>
            <w:r>
              <w:rPr>
                <w:noProof/>
                <w:webHidden/>
              </w:rPr>
            </w:r>
            <w:r>
              <w:rPr>
                <w:noProof/>
                <w:webHidden/>
              </w:rPr>
              <w:fldChar w:fldCharType="separate"/>
            </w:r>
            <w:r>
              <w:rPr>
                <w:noProof/>
                <w:webHidden/>
              </w:rPr>
              <w:t>5</w:t>
            </w:r>
            <w:r>
              <w:rPr>
                <w:noProof/>
                <w:webHidden/>
              </w:rPr>
              <w:fldChar w:fldCharType="end"/>
            </w:r>
          </w:hyperlink>
        </w:p>
        <w:p w14:paraId="183D7D67" w14:textId="2CDBC7A3" w:rsidR="006A1B11" w:rsidRDefault="006A1B11">
          <w:pPr>
            <w:pStyle w:val="TOC3"/>
            <w:rPr>
              <w:rFonts w:eastAsiaTheme="minorEastAsia" w:cstheme="minorBidi"/>
              <w:noProof/>
              <w:kern w:val="2"/>
              <w:sz w:val="24"/>
              <w:szCs w:val="24"/>
              <w14:ligatures w14:val="standardContextual"/>
            </w:rPr>
          </w:pPr>
          <w:hyperlink w:anchor="_Toc227570161" w:history="1">
            <w:r w:rsidRPr="00455470">
              <w:rPr>
                <w:rStyle w:val="Hyperlink"/>
                <w:noProof/>
              </w:rPr>
              <w:t>A.1.1 Purpose</w:t>
            </w:r>
            <w:r>
              <w:rPr>
                <w:noProof/>
                <w:webHidden/>
              </w:rPr>
              <w:tab/>
            </w:r>
            <w:r>
              <w:rPr>
                <w:noProof/>
                <w:webHidden/>
              </w:rPr>
              <w:fldChar w:fldCharType="begin"/>
            </w:r>
            <w:r>
              <w:rPr>
                <w:noProof/>
                <w:webHidden/>
              </w:rPr>
              <w:instrText xml:space="preserve"> PAGEREF _Toc227570161 \h </w:instrText>
            </w:r>
            <w:r>
              <w:rPr>
                <w:noProof/>
                <w:webHidden/>
              </w:rPr>
            </w:r>
            <w:r>
              <w:rPr>
                <w:noProof/>
                <w:webHidden/>
              </w:rPr>
              <w:fldChar w:fldCharType="separate"/>
            </w:r>
            <w:r>
              <w:rPr>
                <w:noProof/>
                <w:webHidden/>
              </w:rPr>
              <w:t>5</w:t>
            </w:r>
            <w:r>
              <w:rPr>
                <w:noProof/>
                <w:webHidden/>
              </w:rPr>
              <w:fldChar w:fldCharType="end"/>
            </w:r>
          </w:hyperlink>
        </w:p>
        <w:p w14:paraId="0A00A719" w14:textId="724AC404" w:rsidR="006A1B11" w:rsidRDefault="006A1B11">
          <w:pPr>
            <w:pStyle w:val="TOC3"/>
            <w:rPr>
              <w:rFonts w:eastAsiaTheme="minorEastAsia" w:cstheme="minorBidi"/>
              <w:noProof/>
              <w:kern w:val="2"/>
              <w:sz w:val="24"/>
              <w:szCs w:val="24"/>
              <w14:ligatures w14:val="standardContextual"/>
            </w:rPr>
          </w:pPr>
          <w:hyperlink w:anchor="_Toc227570162" w:history="1">
            <w:r w:rsidRPr="00455470">
              <w:rPr>
                <w:rStyle w:val="Hyperlink"/>
                <w:noProof/>
              </w:rPr>
              <w:t>A.1.2 About the FABF of Chicago</w:t>
            </w:r>
            <w:r>
              <w:rPr>
                <w:noProof/>
                <w:webHidden/>
              </w:rPr>
              <w:tab/>
            </w:r>
            <w:r>
              <w:rPr>
                <w:noProof/>
                <w:webHidden/>
              </w:rPr>
              <w:fldChar w:fldCharType="begin"/>
            </w:r>
            <w:r>
              <w:rPr>
                <w:noProof/>
                <w:webHidden/>
              </w:rPr>
              <w:instrText xml:space="preserve"> PAGEREF _Toc227570162 \h </w:instrText>
            </w:r>
            <w:r>
              <w:rPr>
                <w:noProof/>
                <w:webHidden/>
              </w:rPr>
            </w:r>
            <w:r>
              <w:rPr>
                <w:noProof/>
                <w:webHidden/>
              </w:rPr>
              <w:fldChar w:fldCharType="separate"/>
            </w:r>
            <w:r>
              <w:rPr>
                <w:noProof/>
                <w:webHidden/>
              </w:rPr>
              <w:t>6</w:t>
            </w:r>
            <w:r>
              <w:rPr>
                <w:noProof/>
                <w:webHidden/>
              </w:rPr>
              <w:fldChar w:fldCharType="end"/>
            </w:r>
          </w:hyperlink>
        </w:p>
        <w:p w14:paraId="561712EB" w14:textId="1D460E06" w:rsidR="006A1B11" w:rsidRDefault="006A1B11">
          <w:pPr>
            <w:pStyle w:val="TOC3"/>
            <w:rPr>
              <w:rFonts w:eastAsiaTheme="minorEastAsia" w:cstheme="minorBidi"/>
              <w:noProof/>
              <w:kern w:val="2"/>
              <w:sz w:val="24"/>
              <w:szCs w:val="24"/>
              <w14:ligatures w14:val="standardContextual"/>
            </w:rPr>
          </w:pPr>
          <w:hyperlink w:anchor="_Toc227570163" w:history="1">
            <w:r w:rsidRPr="00455470">
              <w:rPr>
                <w:rStyle w:val="Hyperlink"/>
                <w:noProof/>
              </w:rPr>
              <w:t>A.1.3 Project Vision</w:t>
            </w:r>
            <w:r>
              <w:rPr>
                <w:noProof/>
                <w:webHidden/>
              </w:rPr>
              <w:tab/>
            </w:r>
            <w:r>
              <w:rPr>
                <w:noProof/>
                <w:webHidden/>
              </w:rPr>
              <w:fldChar w:fldCharType="begin"/>
            </w:r>
            <w:r>
              <w:rPr>
                <w:noProof/>
                <w:webHidden/>
              </w:rPr>
              <w:instrText xml:space="preserve"> PAGEREF _Toc227570163 \h </w:instrText>
            </w:r>
            <w:r>
              <w:rPr>
                <w:noProof/>
                <w:webHidden/>
              </w:rPr>
            </w:r>
            <w:r>
              <w:rPr>
                <w:noProof/>
                <w:webHidden/>
              </w:rPr>
              <w:fldChar w:fldCharType="separate"/>
            </w:r>
            <w:r>
              <w:rPr>
                <w:noProof/>
                <w:webHidden/>
              </w:rPr>
              <w:t>7</w:t>
            </w:r>
            <w:r>
              <w:rPr>
                <w:noProof/>
                <w:webHidden/>
              </w:rPr>
              <w:fldChar w:fldCharType="end"/>
            </w:r>
          </w:hyperlink>
        </w:p>
        <w:p w14:paraId="4E3D9AFC" w14:textId="1DDB06E6" w:rsidR="006A1B11" w:rsidRDefault="006A1B11">
          <w:pPr>
            <w:pStyle w:val="TOC3"/>
            <w:rPr>
              <w:rFonts w:eastAsiaTheme="minorEastAsia" w:cstheme="minorBidi"/>
              <w:noProof/>
              <w:kern w:val="2"/>
              <w:sz w:val="24"/>
              <w:szCs w:val="24"/>
              <w14:ligatures w14:val="standardContextual"/>
            </w:rPr>
          </w:pPr>
          <w:hyperlink w:anchor="_Toc227570164" w:history="1">
            <w:r w:rsidRPr="00455470">
              <w:rPr>
                <w:rStyle w:val="Hyperlink"/>
                <w:noProof/>
              </w:rPr>
              <w:t>A.1.4 RFP Organization</w:t>
            </w:r>
            <w:r>
              <w:rPr>
                <w:noProof/>
                <w:webHidden/>
              </w:rPr>
              <w:tab/>
            </w:r>
            <w:r>
              <w:rPr>
                <w:noProof/>
                <w:webHidden/>
              </w:rPr>
              <w:fldChar w:fldCharType="begin"/>
            </w:r>
            <w:r>
              <w:rPr>
                <w:noProof/>
                <w:webHidden/>
              </w:rPr>
              <w:instrText xml:space="preserve"> PAGEREF _Toc227570164 \h </w:instrText>
            </w:r>
            <w:r>
              <w:rPr>
                <w:noProof/>
                <w:webHidden/>
              </w:rPr>
            </w:r>
            <w:r>
              <w:rPr>
                <w:noProof/>
                <w:webHidden/>
              </w:rPr>
              <w:fldChar w:fldCharType="separate"/>
            </w:r>
            <w:r>
              <w:rPr>
                <w:noProof/>
                <w:webHidden/>
              </w:rPr>
              <w:t>7</w:t>
            </w:r>
            <w:r>
              <w:rPr>
                <w:noProof/>
                <w:webHidden/>
              </w:rPr>
              <w:fldChar w:fldCharType="end"/>
            </w:r>
          </w:hyperlink>
        </w:p>
        <w:p w14:paraId="2C6F98AE" w14:textId="1C739D00" w:rsidR="006A1B11" w:rsidRDefault="006A1B11">
          <w:pPr>
            <w:pStyle w:val="TOC2"/>
            <w:rPr>
              <w:rFonts w:eastAsiaTheme="minorEastAsia" w:cstheme="minorBidi"/>
              <w:noProof/>
              <w:kern w:val="2"/>
              <w:sz w:val="24"/>
              <w:szCs w:val="24"/>
              <w14:ligatures w14:val="standardContextual"/>
            </w:rPr>
          </w:pPr>
          <w:hyperlink w:anchor="_Toc227570165" w:history="1">
            <w:r w:rsidRPr="00455470">
              <w:rPr>
                <w:rStyle w:val="Hyperlink"/>
                <w:noProof/>
              </w:rPr>
              <w:t>A.2 Procurement Information</w:t>
            </w:r>
            <w:r>
              <w:rPr>
                <w:noProof/>
                <w:webHidden/>
              </w:rPr>
              <w:tab/>
            </w:r>
            <w:r>
              <w:rPr>
                <w:noProof/>
                <w:webHidden/>
              </w:rPr>
              <w:fldChar w:fldCharType="begin"/>
            </w:r>
            <w:r>
              <w:rPr>
                <w:noProof/>
                <w:webHidden/>
              </w:rPr>
              <w:instrText xml:space="preserve"> PAGEREF _Toc227570165 \h </w:instrText>
            </w:r>
            <w:r>
              <w:rPr>
                <w:noProof/>
                <w:webHidden/>
              </w:rPr>
            </w:r>
            <w:r>
              <w:rPr>
                <w:noProof/>
                <w:webHidden/>
              </w:rPr>
              <w:fldChar w:fldCharType="separate"/>
            </w:r>
            <w:r>
              <w:rPr>
                <w:noProof/>
                <w:webHidden/>
              </w:rPr>
              <w:t>8</w:t>
            </w:r>
            <w:r>
              <w:rPr>
                <w:noProof/>
                <w:webHidden/>
              </w:rPr>
              <w:fldChar w:fldCharType="end"/>
            </w:r>
          </w:hyperlink>
        </w:p>
        <w:p w14:paraId="50410A99" w14:textId="276D5571" w:rsidR="006A1B11" w:rsidRDefault="006A1B11">
          <w:pPr>
            <w:pStyle w:val="TOC3"/>
            <w:rPr>
              <w:rFonts w:eastAsiaTheme="minorEastAsia" w:cstheme="minorBidi"/>
              <w:noProof/>
              <w:kern w:val="2"/>
              <w:sz w:val="24"/>
              <w:szCs w:val="24"/>
              <w14:ligatures w14:val="standardContextual"/>
            </w:rPr>
          </w:pPr>
          <w:hyperlink w:anchor="_Toc227570166" w:history="1">
            <w:r w:rsidRPr="00455470">
              <w:rPr>
                <w:rStyle w:val="Hyperlink"/>
                <w:noProof/>
              </w:rPr>
              <w:t>A.2.1 Procurement Schedule and Milestones</w:t>
            </w:r>
            <w:r>
              <w:rPr>
                <w:noProof/>
                <w:webHidden/>
              </w:rPr>
              <w:tab/>
            </w:r>
            <w:r>
              <w:rPr>
                <w:noProof/>
                <w:webHidden/>
              </w:rPr>
              <w:fldChar w:fldCharType="begin"/>
            </w:r>
            <w:r>
              <w:rPr>
                <w:noProof/>
                <w:webHidden/>
              </w:rPr>
              <w:instrText xml:space="preserve"> PAGEREF _Toc227570166 \h </w:instrText>
            </w:r>
            <w:r>
              <w:rPr>
                <w:noProof/>
                <w:webHidden/>
              </w:rPr>
            </w:r>
            <w:r>
              <w:rPr>
                <w:noProof/>
                <w:webHidden/>
              </w:rPr>
              <w:fldChar w:fldCharType="separate"/>
            </w:r>
            <w:r>
              <w:rPr>
                <w:noProof/>
                <w:webHidden/>
              </w:rPr>
              <w:t>8</w:t>
            </w:r>
            <w:r>
              <w:rPr>
                <w:noProof/>
                <w:webHidden/>
              </w:rPr>
              <w:fldChar w:fldCharType="end"/>
            </w:r>
          </w:hyperlink>
        </w:p>
        <w:p w14:paraId="6A40830B" w14:textId="73E853EF" w:rsidR="006A1B11" w:rsidRDefault="006A1B11">
          <w:pPr>
            <w:pStyle w:val="TOC3"/>
            <w:rPr>
              <w:rFonts w:eastAsiaTheme="minorEastAsia" w:cstheme="minorBidi"/>
              <w:noProof/>
              <w:kern w:val="2"/>
              <w:sz w:val="24"/>
              <w:szCs w:val="24"/>
              <w14:ligatures w14:val="standardContextual"/>
            </w:rPr>
          </w:pPr>
          <w:hyperlink w:anchor="_Toc227570167" w:history="1">
            <w:r w:rsidRPr="00455470">
              <w:rPr>
                <w:rStyle w:val="Hyperlink"/>
                <w:noProof/>
              </w:rPr>
              <w:t>A.2.2 Procurement Manager</w:t>
            </w:r>
            <w:r>
              <w:rPr>
                <w:noProof/>
                <w:webHidden/>
              </w:rPr>
              <w:tab/>
            </w:r>
            <w:r>
              <w:rPr>
                <w:noProof/>
                <w:webHidden/>
              </w:rPr>
              <w:fldChar w:fldCharType="begin"/>
            </w:r>
            <w:r>
              <w:rPr>
                <w:noProof/>
                <w:webHidden/>
              </w:rPr>
              <w:instrText xml:space="preserve"> PAGEREF _Toc227570167 \h </w:instrText>
            </w:r>
            <w:r>
              <w:rPr>
                <w:noProof/>
                <w:webHidden/>
              </w:rPr>
            </w:r>
            <w:r>
              <w:rPr>
                <w:noProof/>
                <w:webHidden/>
              </w:rPr>
              <w:fldChar w:fldCharType="separate"/>
            </w:r>
            <w:r>
              <w:rPr>
                <w:noProof/>
                <w:webHidden/>
              </w:rPr>
              <w:t>9</w:t>
            </w:r>
            <w:r>
              <w:rPr>
                <w:noProof/>
                <w:webHidden/>
              </w:rPr>
              <w:fldChar w:fldCharType="end"/>
            </w:r>
          </w:hyperlink>
        </w:p>
        <w:p w14:paraId="47F039AD" w14:textId="2DD37E0D" w:rsidR="006A1B11" w:rsidRDefault="006A1B11">
          <w:pPr>
            <w:pStyle w:val="TOC3"/>
            <w:rPr>
              <w:rFonts w:eastAsiaTheme="minorEastAsia" w:cstheme="minorBidi"/>
              <w:noProof/>
              <w:kern w:val="2"/>
              <w:sz w:val="24"/>
              <w:szCs w:val="24"/>
              <w14:ligatures w14:val="standardContextual"/>
            </w:rPr>
          </w:pPr>
          <w:hyperlink w:anchor="_Toc227570168" w:history="1">
            <w:r w:rsidRPr="00455470">
              <w:rPr>
                <w:rStyle w:val="Hyperlink"/>
                <w:noProof/>
              </w:rPr>
              <w:t>A.2.3 Procurement General Information</w:t>
            </w:r>
            <w:r>
              <w:rPr>
                <w:noProof/>
                <w:webHidden/>
              </w:rPr>
              <w:tab/>
            </w:r>
            <w:r>
              <w:rPr>
                <w:noProof/>
                <w:webHidden/>
              </w:rPr>
              <w:fldChar w:fldCharType="begin"/>
            </w:r>
            <w:r>
              <w:rPr>
                <w:noProof/>
                <w:webHidden/>
              </w:rPr>
              <w:instrText xml:space="preserve"> PAGEREF _Toc227570168 \h </w:instrText>
            </w:r>
            <w:r>
              <w:rPr>
                <w:noProof/>
                <w:webHidden/>
              </w:rPr>
            </w:r>
            <w:r>
              <w:rPr>
                <w:noProof/>
                <w:webHidden/>
              </w:rPr>
              <w:fldChar w:fldCharType="separate"/>
            </w:r>
            <w:r>
              <w:rPr>
                <w:noProof/>
                <w:webHidden/>
              </w:rPr>
              <w:t>9</w:t>
            </w:r>
            <w:r>
              <w:rPr>
                <w:noProof/>
                <w:webHidden/>
              </w:rPr>
              <w:fldChar w:fldCharType="end"/>
            </w:r>
          </w:hyperlink>
        </w:p>
        <w:p w14:paraId="65E18547" w14:textId="40A82976" w:rsidR="006A1B11" w:rsidRDefault="006A1B11">
          <w:pPr>
            <w:pStyle w:val="TOC3"/>
            <w:rPr>
              <w:rFonts w:eastAsiaTheme="minorEastAsia" w:cstheme="minorBidi"/>
              <w:noProof/>
              <w:kern w:val="2"/>
              <w:sz w:val="24"/>
              <w:szCs w:val="24"/>
              <w14:ligatures w14:val="standardContextual"/>
            </w:rPr>
          </w:pPr>
          <w:hyperlink w:anchor="_Toc227570169" w:history="1">
            <w:r w:rsidRPr="00455470">
              <w:rPr>
                <w:rStyle w:val="Hyperlink"/>
                <w:noProof/>
              </w:rPr>
              <w:t>A.2.4 Notices and Disclosures</w:t>
            </w:r>
            <w:r>
              <w:rPr>
                <w:noProof/>
                <w:webHidden/>
              </w:rPr>
              <w:tab/>
            </w:r>
            <w:r>
              <w:rPr>
                <w:noProof/>
                <w:webHidden/>
              </w:rPr>
              <w:fldChar w:fldCharType="begin"/>
            </w:r>
            <w:r>
              <w:rPr>
                <w:noProof/>
                <w:webHidden/>
              </w:rPr>
              <w:instrText xml:space="preserve"> PAGEREF _Toc227570169 \h </w:instrText>
            </w:r>
            <w:r>
              <w:rPr>
                <w:noProof/>
                <w:webHidden/>
              </w:rPr>
            </w:r>
            <w:r>
              <w:rPr>
                <w:noProof/>
                <w:webHidden/>
              </w:rPr>
              <w:fldChar w:fldCharType="separate"/>
            </w:r>
            <w:r>
              <w:rPr>
                <w:noProof/>
                <w:webHidden/>
              </w:rPr>
              <w:t>10</w:t>
            </w:r>
            <w:r>
              <w:rPr>
                <w:noProof/>
                <w:webHidden/>
              </w:rPr>
              <w:fldChar w:fldCharType="end"/>
            </w:r>
          </w:hyperlink>
        </w:p>
        <w:p w14:paraId="17C2D00F" w14:textId="7F99E077" w:rsidR="006A1B11" w:rsidRDefault="006A1B11">
          <w:pPr>
            <w:pStyle w:val="TOC3"/>
            <w:rPr>
              <w:rFonts w:eastAsiaTheme="minorEastAsia" w:cstheme="minorBidi"/>
              <w:noProof/>
              <w:kern w:val="2"/>
              <w:sz w:val="24"/>
              <w:szCs w:val="24"/>
              <w14:ligatures w14:val="standardContextual"/>
            </w:rPr>
          </w:pPr>
          <w:hyperlink w:anchor="_Toc227570170" w:history="1">
            <w:r w:rsidRPr="00455470">
              <w:rPr>
                <w:rStyle w:val="Hyperlink"/>
                <w:noProof/>
              </w:rPr>
              <w:t>A.2.5 RFP Amendments</w:t>
            </w:r>
            <w:r>
              <w:rPr>
                <w:noProof/>
                <w:webHidden/>
              </w:rPr>
              <w:tab/>
            </w:r>
            <w:r>
              <w:rPr>
                <w:noProof/>
                <w:webHidden/>
              </w:rPr>
              <w:fldChar w:fldCharType="begin"/>
            </w:r>
            <w:r>
              <w:rPr>
                <w:noProof/>
                <w:webHidden/>
              </w:rPr>
              <w:instrText xml:space="preserve"> PAGEREF _Toc227570170 \h </w:instrText>
            </w:r>
            <w:r>
              <w:rPr>
                <w:noProof/>
                <w:webHidden/>
              </w:rPr>
            </w:r>
            <w:r>
              <w:rPr>
                <w:noProof/>
                <w:webHidden/>
              </w:rPr>
              <w:fldChar w:fldCharType="separate"/>
            </w:r>
            <w:r>
              <w:rPr>
                <w:noProof/>
                <w:webHidden/>
              </w:rPr>
              <w:t>11</w:t>
            </w:r>
            <w:r>
              <w:rPr>
                <w:noProof/>
                <w:webHidden/>
              </w:rPr>
              <w:fldChar w:fldCharType="end"/>
            </w:r>
          </w:hyperlink>
        </w:p>
        <w:p w14:paraId="27B48C11" w14:textId="717EE7E5" w:rsidR="006A1B11" w:rsidRDefault="006A1B11">
          <w:pPr>
            <w:pStyle w:val="TOC3"/>
            <w:rPr>
              <w:rFonts w:eastAsiaTheme="minorEastAsia" w:cstheme="minorBidi"/>
              <w:noProof/>
              <w:kern w:val="2"/>
              <w:sz w:val="24"/>
              <w:szCs w:val="24"/>
              <w14:ligatures w14:val="standardContextual"/>
            </w:rPr>
          </w:pPr>
          <w:hyperlink w:anchor="_Toc227570171" w:history="1">
            <w:r w:rsidRPr="00455470">
              <w:rPr>
                <w:rStyle w:val="Hyperlink"/>
                <w:noProof/>
              </w:rPr>
              <w:t>A.2.6 Bidder Intent to Bid</w:t>
            </w:r>
            <w:r>
              <w:rPr>
                <w:noProof/>
                <w:webHidden/>
              </w:rPr>
              <w:tab/>
            </w:r>
            <w:r>
              <w:rPr>
                <w:noProof/>
                <w:webHidden/>
              </w:rPr>
              <w:fldChar w:fldCharType="begin"/>
            </w:r>
            <w:r>
              <w:rPr>
                <w:noProof/>
                <w:webHidden/>
              </w:rPr>
              <w:instrText xml:space="preserve"> PAGEREF _Toc227570171 \h </w:instrText>
            </w:r>
            <w:r>
              <w:rPr>
                <w:noProof/>
                <w:webHidden/>
              </w:rPr>
            </w:r>
            <w:r>
              <w:rPr>
                <w:noProof/>
                <w:webHidden/>
              </w:rPr>
              <w:fldChar w:fldCharType="separate"/>
            </w:r>
            <w:r>
              <w:rPr>
                <w:noProof/>
                <w:webHidden/>
              </w:rPr>
              <w:t>11</w:t>
            </w:r>
            <w:r>
              <w:rPr>
                <w:noProof/>
                <w:webHidden/>
              </w:rPr>
              <w:fldChar w:fldCharType="end"/>
            </w:r>
          </w:hyperlink>
        </w:p>
        <w:p w14:paraId="546E3FFE" w14:textId="2716654D" w:rsidR="006A1B11" w:rsidRDefault="006A1B11">
          <w:pPr>
            <w:pStyle w:val="TOC3"/>
            <w:rPr>
              <w:rFonts w:eastAsiaTheme="minorEastAsia" w:cstheme="minorBidi"/>
              <w:noProof/>
              <w:kern w:val="2"/>
              <w:sz w:val="24"/>
              <w:szCs w:val="24"/>
              <w14:ligatures w14:val="standardContextual"/>
            </w:rPr>
          </w:pPr>
          <w:hyperlink w:anchor="_Toc227570172" w:history="1">
            <w:r w:rsidRPr="00455470">
              <w:rPr>
                <w:rStyle w:val="Hyperlink"/>
                <w:noProof/>
              </w:rPr>
              <w:t>A.2.7 Bidder Questions about RFP and Procurement</w:t>
            </w:r>
            <w:r>
              <w:rPr>
                <w:noProof/>
                <w:webHidden/>
              </w:rPr>
              <w:tab/>
            </w:r>
            <w:r>
              <w:rPr>
                <w:noProof/>
                <w:webHidden/>
              </w:rPr>
              <w:fldChar w:fldCharType="begin"/>
            </w:r>
            <w:r>
              <w:rPr>
                <w:noProof/>
                <w:webHidden/>
              </w:rPr>
              <w:instrText xml:space="preserve"> PAGEREF _Toc227570172 \h </w:instrText>
            </w:r>
            <w:r>
              <w:rPr>
                <w:noProof/>
                <w:webHidden/>
              </w:rPr>
            </w:r>
            <w:r>
              <w:rPr>
                <w:noProof/>
                <w:webHidden/>
              </w:rPr>
              <w:fldChar w:fldCharType="separate"/>
            </w:r>
            <w:r>
              <w:rPr>
                <w:noProof/>
                <w:webHidden/>
              </w:rPr>
              <w:t>12</w:t>
            </w:r>
            <w:r>
              <w:rPr>
                <w:noProof/>
                <w:webHidden/>
              </w:rPr>
              <w:fldChar w:fldCharType="end"/>
            </w:r>
          </w:hyperlink>
        </w:p>
        <w:p w14:paraId="2499C89E" w14:textId="22008DDB" w:rsidR="006A1B11" w:rsidRDefault="006A1B11">
          <w:pPr>
            <w:pStyle w:val="TOC3"/>
            <w:rPr>
              <w:rFonts w:eastAsiaTheme="minorEastAsia" w:cstheme="minorBidi"/>
              <w:noProof/>
              <w:kern w:val="2"/>
              <w:sz w:val="24"/>
              <w:szCs w:val="24"/>
              <w14:ligatures w14:val="standardContextual"/>
            </w:rPr>
          </w:pPr>
          <w:hyperlink w:anchor="_Toc227570173" w:history="1">
            <w:r w:rsidRPr="00455470">
              <w:rPr>
                <w:rStyle w:val="Hyperlink"/>
                <w:noProof/>
              </w:rPr>
              <w:t>A.2.8 Presentations and Product Demonstrations</w:t>
            </w:r>
            <w:r>
              <w:rPr>
                <w:noProof/>
                <w:webHidden/>
              </w:rPr>
              <w:tab/>
            </w:r>
            <w:r>
              <w:rPr>
                <w:noProof/>
                <w:webHidden/>
              </w:rPr>
              <w:fldChar w:fldCharType="begin"/>
            </w:r>
            <w:r>
              <w:rPr>
                <w:noProof/>
                <w:webHidden/>
              </w:rPr>
              <w:instrText xml:space="preserve"> PAGEREF _Toc227570173 \h </w:instrText>
            </w:r>
            <w:r>
              <w:rPr>
                <w:noProof/>
                <w:webHidden/>
              </w:rPr>
            </w:r>
            <w:r>
              <w:rPr>
                <w:noProof/>
                <w:webHidden/>
              </w:rPr>
              <w:fldChar w:fldCharType="separate"/>
            </w:r>
            <w:r>
              <w:rPr>
                <w:noProof/>
                <w:webHidden/>
              </w:rPr>
              <w:t>12</w:t>
            </w:r>
            <w:r>
              <w:rPr>
                <w:noProof/>
                <w:webHidden/>
              </w:rPr>
              <w:fldChar w:fldCharType="end"/>
            </w:r>
          </w:hyperlink>
        </w:p>
        <w:p w14:paraId="3AB22AF8" w14:textId="0A250DB6" w:rsidR="006A1B11" w:rsidRDefault="006A1B11">
          <w:pPr>
            <w:pStyle w:val="TOC3"/>
            <w:rPr>
              <w:rFonts w:eastAsiaTheme="minorEastAsia" w:cstheme="minorBidi"/>
              <w:noProof/>
              <w:kern w:val="2"/>
              <w:sz w:val="24"/>
              <w:szCs w:val="24"/>
              <w14:ligatures w14:val="standardContextual"/>
            </w:rPr>
          </w:pPr>
          <w:hyperlink w:anchor="_Toc227570174" w:history="1">
            <w:r w:rsidRPr="00455470">
              <w:rPr>
                <w:rStyle w:val="Hyperlink"/>
                <w:noProof/>
              </w:rPr>
              <w:t>A.2.9 Requests for Clarifica8tion</w:t>
            </w:r>
            <w:r>
              <w:rPr>
                <w:noProof/>
                <w:webHidden/>
              </w:rPr>
              <w:tab/>
            </w:r>
            <w:r>
              <w:rPr>
                <w:noProof/>
                <w:webHidden/>
              </w:rPr>
              <w:fldChar w:fldCharType="begin"/>
            </w:r>
            <w:r>
              <w:rPr>
                <w:noProof/>
                <w:webHidden/>
              </w:rPr>
              <w:instrText xml:space="preserve"> PAGEREF _Toc227570174 \h </w:instrText>
            </w:r>
            <w:r>
              <w:rPr>
                <w:noProof/>
                <w:webHidden/>
              </w:rPr>
            </w:r>
            <w:r>
              <w:rPr>
                <w:noProof/>
                <w:webHidden/>
              </w:rPr>
              <w:fldChar w:fldCharType="separate"/>
            </w:r>
            <w:r>
              <w:rPr>
                <w:noProof/>
                <w:webHidden/>
              </w:rPr>
              <w:t>12</w:t>
            </w:r>
            <w:r>
              <w:rPr>
                <w:noProof/>
                <w:webHidden/>
              </w:rPr>
              <w:fldChar w:fldCharType="end"/>
            </w:r>
          </w:hyperlink>
        </w:p>
        <w:p w14:paraId="60273034" w14:textId="6E0CCED8" w:rsidR="006A1B11" w:rsidRDefault="006A1B11">
          <w:pPr>
            <w:pStyle w:val="TOC3"/>
            <w:rPr>
              <w:rFonts w:eastAsiaTheme="minorEastAsia" w:cstheme="minorBidi"/>
              <w:noProof/>
              <w:kern w:val="2"/>
              <w:sz w:val="24"/>
              <w:szCs w:val="24"/>
              <w14:ligatures w14:val="standardContextual"/>
            </w:rPr>
          </w:pPr>
          <w:hyperlink w:anchor="_Toc227570175" w:history="1">
            <w:r w:rsidRPr="00455470">
              <w:rPr>
                <w:rStyle w:val="Hyperlink"/>
                <w:noProof/>
              </w:rPr>
              <w:t>A.2.10 Best and Final Offers</w:t>
            </w:r>
            <w:r>
              <w:rPr>
                <w:noProof/>
                <w:webHidden/>
              </w:rPr>
              <w:tab/>
            </w:r>
            <w:r>
              <w:rPr>
                <w:noProof/>
                <w:webHidden/>
              </w:rPr>
              <w:fldChar w:fldCharType="begin"/>
            </w:r>
            <w:r>
              <w:rPr>
                <w:noProof/>
                <w:webHidden/>
              </w:rPr>
              <w:instrText xml:space="preserve"> PAGEREF _Toc227570175 \h </w:instrText>
            </w:r>
            <w:r>
              <w:rPr>
                <w:noProof/>
                <w:webHidden/>
              </w:rPr>
            </w:r>
            <w:r>
              <w:rPr>
                <w:noProof/>
                <w:webHidden/>
              </w:rPr>
              <w:fldChar w:fldCharType="separate"/>
            </w:r>
            <w:r>
              <w:rPr>
                <w:noProof/>
                <w:webHidden/>
              </w:rPr>
              <w:t>12</w:t>
            </w:r>
            <w:r>
              <w:rPr>
                <w:noProof/>
                <w:webHidden/>
              </w:rPr>
              <w:fldChar w:fldCharType="end"/>
            </w:r>
          </w:hyperlink>
        </w:p>
        <w:p w14:paraId="5A711900" w14:textId="40EB07FF" w:rsidR="006A1B11" w:rsidRDefault="006A1B11">
          <w:pPr>
            <w:pStyle w:val="TOC3"/>
            <w:rPr>
              <w:rFonts w:eastAsiaTheme="minorEastAsia" w:cstheme="minorBidi"/>
              <w:noProof/>
              <w:kern w:val="2"/>
              <w:sz w:val="24"/>
              <w:szCs w:val="24"/>
              <w14:ligatures w14:val="standardContextual"/>
            </w:rPr>
          </w:pPr>
          <w:hyperlink w:anchor="_Toc227570176" w:history="1">
            <w:r w:rsidRPr="00455470">
              <w:rPr>
                <w:rStyle w:val="Hyperlink"/>
                <w:noProof/>
              </w:rPr>
              <w:t>A.2.11 Cost for Preparing Proposals</w:t>
            </w:r>
            <w:r>
              <w:rPr>
                <w:noProof/>
                <w:webHidden/>
              </w:rPr>
              <w:tab/>
            </w:r>
            <w:r>
              <w:rPr>
                <w:noProof/>
                <w:webHidden/>
              </w:rPr>
              <w:fldChar w:fldCharType="begin"/>
            </w:r>
            <w:r>
              <w:rPr>
                <w:noProof/>
                <w:webHidden/>
              </w:rPr>
              <w:instrText xml:space="preserve"> PAGEREF _Toc227570176 \h </w:instrText>
            </w:r>
            <w:r>
              <w:rPr>
                <w:noProof/>
                <w:webHidden/>
              </w:rPr>
            </w:r>
            <w:r>
              <w:rPr>
                <w:noProof/>
                <w:webHidden/>
              </w:rPr>
              <w:fldChar w:fldCharType="separate"/>
            </w:r>
            <w:r>
              <w:rPr>
                <w:noProof/>
                <w:webHidden/>
              </w:rPr>
              <w:t>13</w:t>
            </w:r>
            <w:r>
              <w:rPr>
                <w:noProof/>
                <w:webHidden/>
              </w:rPr>
              <w:fldChar w:fldCharType="end"/>
            </w:r>
          </w:hyperlink>
        </w:p>
        <w:p w14:paraId="3FD8F43C" w14:textId="49154E18" w:rsidR="006A1B11" w:rsidRDefault="006A1B11">
          <w:pPr>
            <w:pStyle w:val="TOC3"/>
            <w:rPr>
              <w:rFonts w:eastAsiaTheme="minorEastAsia" w:cstheme="minorBidi"/>
              <w:noProof/>
              <w:kern w:val="2"/>
              <w:sz w:val="24"/>
              <w:szCs w:val="24"/>
              <w14:ligatures w14:val="standardContextual"/>
            </w:rPr>
          </w:pPr>
          <w:hyperlink w:anchor="_Toc227570177" w:history="1">
            <w:r w:rsidRPr="00455470">
              <w:rPr>
                <w:rStyle w:val="Hyperlink"/>
                <w:noProof/>
              </w:rPr>
              <w:t>A.2.12 Clarification of Terminology</w:t>
            </w:r>
            <w:r>
              <w:rPr>
                <w:noProof/>
                <w:webHidden/>
              </w:rPr>
              <w:tab/>
            </w:r>
            <w:r>
              <w:rPr>
                <w:noProof/>
                <w:webHidden/>
              </w:rPr>
              <w:fldChar w:fldCharType="begin"/>
            </w:r>
            <w:r>
              <w:rPr>
                <w:noProof/>
                <w:webHidden/>
              </w:rPr>
              <w:instrText xml:space="preserve"> PAGEREF _Toc227570177 \h </w:instrText>
            </w:r>
            <w:r>
              <w:rPr>
                <w:noProof/>
                <w:webHidden/>
              </w:rPr>
            </w:r>
            <w:r>
              <w:rPr>
                <w:noProof/>
                <w:webHidden/>
              </w:rPr>
              <w:fldChar w:fldCharType="separate"/>
            </w:r>
            <w:r>
              <w:rPr>
                <w:noProof/>
                <w:webHidden/>
              </w:rPr>
              <w:t>13</w:t>
            </w:r>
            <w:r>
              <w:rPr>
                <w:noProof/>
                <w:webHidden/>
              </w:rPr>
              <w:fldChar w:fldCharType="end"/>
            </w:r>
          </w:hyperlink>
        </w:p>
        <w:p w14:paraId="011E7678" w14:textId="2D4CBF29" w:rsidR="006A1B11" w:rsidRDefault="006A1B11">
          <w:pPr>
            <w:pStyle w:val="TOC3"/>
            <w:rPr>
              <w:rFonts w:eastAsiaTheme="minorEastAsia" w:cstheme="minorBidi"/>
              <w:noProof/>
              <w:kern w:val="2"/>
              <w:sz w:val="24"/>
              <w:szCs w:val="24"/>
              <w14:ligatures w14:val="standardContextual"/>
            </w:rPr>
          </w:pPr>
          <w:hyperlink w:anchor="_Toc227570178" w:history="1">
            <w:r w:rsidRPr="00455470">
              <w:rPr>
                <w:rStyle w:val="Hyperlink"/>
                <w:noProof/>
              </w:rPr>
              <w:t>A.2.13 Proposal Evaluation and Scoring</w:t>
            </w:r>
            <w:r>
              <w:rPr>
                <w:noProof/>
                <w:webHidden/>
              </w:rPr>
              <w:tab/>
            </w:r>
            <w:r>
              <w:rPr>
                <w:noProof/>
                <w:webHidden/>
              </w:rPr>
              <w:fldChar w:fldCharType="begin"/>
            </w:r>
            <w:r>
              <w:rPr>
                <w:noProof/>
                <w:webHidden/>
              </w:rPr>
              <w:instrText xml:space="preserve"> PAGEREF _Toc227570178 \h </w:instrText>
            </w:r>
            <w:r>
              <w:rPr>
                <w:noProof/>
                <w:webHidden/>
              </w:rPr>
            </w:r>
            <w:r>
              <w:rPr>
                <w:noProof/>
                <w:webHidden/>
              </w:rPr>
              <w:fldChar w:fldCharType="separate"/>
            </w:r>
            <w:r>
              <w:rPr>
                <w:noProof/>
                <w:webHidden/>
              </w:rPr>
              <w:t>13</w:t>
            </w:r>
            <w:r>
              <w:rPr>
                <w:noProof/>
                <w:webHidden/>
              </w:rPr>
              <w:fldChar w:fldCharType="end"/>
            </w:r>
          </w:hyperlink>
        </w:p>
        <w:p w14:paraId="08B396D0" w14:textId="7B61D97D" w:rsidR="006A1B11" w:rsidRDefault="006A1B11">
          <w:pPr>
            <w:pStyle w:val="TOC1"/>
            <w:rPr>
              <w:rFonts w:eastAsiaTheme="minorEastAsia" w:cstheme="minorBidi"/>
              <w:noProof/>
              <w:kern w:val="2"/>
              <w:sz w:val="24"/>
              <w:szCs w:val="24"/>
              <w14:ligatures w14:val="standardContextual"/>
            </w:rPr>
          </w:pPr>
          <w:hyperlink w:anchor="_Toc227570179" w:history="1">
            <w:r w:rsidRPr="00455470">
              <w:rPr>
                <w:rStyle w:val="Hyperlink"/>
                <w:noProof/>
              </w:rPr>
              <w:t>Part B - The Retirement Plan Background</w:t>
            </w:r>
            <w:r>
              <w:rPr>
                <w:noProof/>
                <w:webHidden/>
              </w:rPr>
              <w:tab/>
            </w:r>
            <w:r>
              <w:rPr>
                <w:noProof/>
                <w:webHidden/>
              </w:rPr>
              <w:fldChar w:fldCharType="begin"/>
            </w:r>
            <w:r>
              <w:rPr>
                <w:noProof/>
                <w:webHidden/>
              </w:rPr>
              <w:instrText xml:space="preserve"> PAGEREF _Toc227570179 \h </w:instrText>
            </w:r>
            <w:r>
              <w:rPr>
                <w:noProof/>
                <w:webHidden/>
              </w:rPr>
            </w:r>
            <w:r>
              <w:rPr>
                <w:noProof/>
                <w:webHidden/>
              </w:rPr>
              <w:fldChar w:fldCharType="separate"/>
            </w:r>
            <w:r>
              <w:rPr>
                <w:noProof/>
                <w:webHidden/>
              </w:rPr>
              <w:t>15</w:t>
            </w:r>
            <w:r>
              <w:rPr>
                <w:noProof/>
                <w:webHidden/>
              </w:rPr>
              <w:fldChar w:fldCharType="end"/>
            </w:r>
          </w:hyperlink>
        </w:p>
        <w:p w14:paraId="6CAD6C66" w14:textId="2BAFD43D" w:rsidR="006A1B11" w:rsidRDefault="006A1B11">
          <w:pPr>
            <w:pStyle w:val="TOC2"/>
            <w:rPr>
              <w:rFonts w:eastAsiaTheme="minorEastAsia" w:cstheme="minorBidi"/>
              <w:noProof/>
              <w:kern w:val="2"/>
              <w:sz w:val="24"/>
              <w:szCs w:val="24"/>
              <w14:ligatures w14:val="standardContextual"/>
            </w:rPr>
          </w:pPr>
          <w:hyperlink w:anchor="_Toc227570180" w:history="1">
            <w:r w:rsidRPr="00455470">
              <w:rPr>
                <w:rStyle w:val="Hyperlink"/>
                <w:noProof/>
              </w:rPr>
              <w:t>B.1 Overview of Organization</w:t>
            </w:r>
            <w:r>
              <w:rPr>
                <w:noProof/>
                <w:webHidden/>
              </w:rPr>
              <w:tab/>
            </w:r>
            <w:r>
              <w:rPr>
                <w:noProof/>
                <w:webHidden/>
              </w:rPr>
              <w:fldChar w:fldCharType="begin"/>
            </w:r>
            <w:r>
              <w:rPr>
                <w:noProof/>
                <w:webHidden/>
              </w:rPr>
              <w:instrText xml:space="preserve"> PAGEREF _Toc227570180 \h </w:instrText>
            </w:r>
            <w:r>
              <w:rPr>
                <w:noProof/>
                <w:webHidden/>
              </w:rPr>
            </w:r>
            <w:r>
              <w:rPr>
                <w:noProof/>
                <w:webHidden/>
              </w:rPr>
              <w:fldChar w:fldCharType="separate"/>
            </w:r>
            <w:r>
              <w:rPr>
                <w:noProof/>
                <w:webHidden/>
              </w:rPr>
              <w:t>15</w:t>
            </w:r>
            <w:r>
              <w:rPr>
                <w:noProof/>
                <w:webHidden/>
              </w:rPr>
              <w:fldChar w:fldCharType="end"/>
            </w:r>
          </w:hyperlink>
        </w:p>
        <w:p w14:paraId="54246B4B" w14:textId="7A16BC4C" w:rsidR="006A1B11" w:rsidRDefault="006A1B11">
          <w:pPr>
            <w:pStyle w:val="TOC3"/>
            <w:rPr>
              <w:rFonts w:eastAsiaTheme="minorEastAsia" w:cstheme="minorBidi"/>
              <w:noProof/>
              <w:kern w:val="2"/>
              <w:sz w:val="24"/>
              <w:szCs w:val="24"/>
              <w14:ligatures w14:val="standardContextual"/>
            </w:rPr>
          </w:pPr>
          <w:hyperlink w:anchor="_Toc227570181" w:history="1">
            <w:r w:rsidRPr="00455470">
              <w:rPr>
                <w:rStyle w:val="Hyperlink"/>
                <w:noProof/>
              </w:rPr>
              <w:t>B.1.1 Organization and Staff</w:t>
            </w:r>
            <w:r>
              <w:rPr>
                <w:noProof/>
                <w:webHidden/>
              </w:rPr>
              <w:tab/>
            </w:r>
            <w:r>
              <w:rPr>
                <w:noProof/>
                <w:webHidden/>
              </w:rPr>
              <w:fldChar w:fldCharType="begin"/>
            </w:r>
            <w:r>
              <w:rPr>
                <w:noProof/>
                <w:webHidden/>
              </w:rPr>
              <w:instrText xml:space="preserve"> PAGEREF _Toc227570181 \h </w:instrText>
            </w:r>
            <w:r>
              <w:rPr>
                <w:noProof/>
                <w:webHidden/>
              </w:rPr>
            </w:r>
            <w:r>
              <w:rPr>
                <w:noProof/>
                <w:webHidden/>
              </w:rPr>
              <w:fldChar w:fldCharType="separate"/>
            </w:r>
            <w:r>
              <w:rPr>
                <w:noProof/>
                <w:webHidden/>
              </w:rPr>
              <w:t>15</w:t>
            </w:r>
            <w:r>
              <w:rPr>
                <w:noProof/>
                <w:webHidden/>
              </w:rPr>
              <w:fldChar w:fldCharType="end"/>
            </w:r>
          </w:hyperlink>
        </w:p>
        <w:p w14:paraId="14350393" w14:textId="76CD796F" w:rsidR="006A1B11" w:rsidRDefault="006A1B11">
          <w:pPr>
            <w:pStyle w:val="TOC3"/>
            <w:rPr>
              <w:rFonts w:eastAsiaTheme="minorEastAsia" w:cstheme="minorBidi"/>
              <w:noProof/>
              <w:kern w:val="2"/>
              <w:sz w:val="24"/>
              <w:szCs w:val="24"/>
              <w14:ligatures w14:val="standardContextual"/>
            </w:rPr>
          </w:pPr>
          <w:hyperlink w:anchor="_Toc227570182" w:history="1">
            <w:r w:rsidRPr="00455470">
              <w:rPr>
                <w:rStyle w:val="Hyperlink"/>
                <w:noProof/>
              </w:rPr>
              <w:t>B.1.2 Plan Provisions</w:t>
            </w:r>
            <w:r>
              <w:rPr>
                <w:noProof/>
                <w:webHidden/>
              </w:rPr>
              <w:tab/>
            </w:r>
            <w:r>
              <w:rPr>
                <w:noProof/>
                <w:webHidden/>
              </w:rPr>
              <w:fldChar w:fldCharType="begin"/>
            </w:r>
            <w:r>
              <w:rPr>
                <w:noProof/>
                <w:webHidden/>
              </w:rPr>
              <w:instrText xml:space="preserve"> PAGEREF _Toc227570182 \h </w:instrText>
            </w:r>
            <w:r>
              <w:rPr>
                <w:noProof/>
                <w:webHidden/>
              </w:rPr>
            </w:r>
            <w:r>
              <w:rPr>
                <w:noProof/>
                <w:webHidden/>
              </w:rPr>
              <w:fldChar w:fldCharType="separate"/>
            </w:r>
            <w:r>
              <w:rPr>
                <w:noProof/>
                <w:webHidden/>
              </w:rPr>
              <w:t>16</w:t>
            </w:r>
            <w:r>
              <w:rPr>
                <w:noProof/>
                <w:webHidden/>
              </w:rPr>
              <w:fldChar w:fldCharType="end"/>
            </w:r>
          </w:hyperlink>
        </w:p>
        <w:p w14:paraId="50D6E462" w14:textId="17BFF414" w:rsidR="006A1B11" w:rsidRDefault="006A1B11">
          <w:pPr>
            <w:pStyle w:val="TOC3"/>
            <w:rPr>
              <w:rFonts w:eastAsiaTheme="minorEastAsia" w:cstheme="minorBidi"/>
              <w:noProof/>
              <w:kern w:val="2"/>
              <w:sz w:val="24"/>
              <w:szCs w:val="24"/>
              <w14:ligatures w14:val="standardContextual"/>
            </w:rPr>
          </w:pPr>
          <w:hyperlink w:anchor="_Toc227570183" w:history="1">
            <w:r w:rsidRPr="00455470">
              <w:rPr>
                <w:rStyle w:val="Hyperlink"/>
                <w:noProof/>
              </w:rPr>
              <w:t>B.1.3 Key Processing Statistics</w:t>
            </w:r>
            <w:r>
              <w:rPr>
                <w:noProof/>
                <w:webHidden/>
              </w:rPr>
              <w:tab/>
            </w:r>
            <w:r>
              <w:rPr>
                <w:noProof/>
                <w:webHidden/>
              </w:rPr>
              <w:fldChar w:fldCharType="begin"/>
            </w:r>
            <w:r>
              <w:rPr>
                <w:noProof/>
                <w:webHidden/>
              </w:rPr>
              <w:instrText xml:space="preserve"> PAGEREF _Toc227570183 \h </w:instrText>
            </w:r>
            <w:r>
              <w:rPr>
                <w:noProof/>
                <w:webHidden/>
              </w:rPr>
            </w:r>
            <w:r>
              <w:rPr>
                <w:noProof/>
                <w:webHidden/>
              </w:rPr>
              <w:fldChar w:fldCharType="separate"/>
            </w:r>
            <w:r>
              <w:rPr>
                <w:noProof/>
                <w:webHidden/>
              </w:rPr>
              <w:t>16</w:t>
            </w:r>
            <w:r>
              <w:rPr>
                <w:noProof/>
                <w:webHidden/>
              </w:rPr>
              <w:fldChar w:fldCharType="end"/>
            </w:r>
          </w:hyperlink>
        </w:p>
        <w:p w14:paraId="5F047677" w14:textId="2C2F33B1" w:rsidR="006A1B11" w:rsidRDefault="006A1B11">
          <w:pPr>
            <w:pStyle w:val="TOC2"/>
            <w:rPr>
              <w:rFonts w:eastAsiaTheme="minorEastAsia" w:cstheme="minorBidi"/>
              <w:noProof/>
              <w:kern w:val="2"/>
              <w:sz w:val="24"/>
              <w:szCs w:val="24"/>
              <w14:ligatures w14:val="standardContextual"/>
            </w:rPr>
          </w:pPr>
          <w:hyperlink w:anchor="_Toc227570184" w:history="1">
            <w:r w:rsidRPr="00455470">
              <w:rPr>
                <w:rStyle w:val="Hyperlink"/>
                <w:noProof/>
              </w:rPr>
              <w:t>B.2 Key Differentiators from Peers</w:t>
            </w:r>
            <w:r>
              <w:rPr>
                <w:noProof/>
                <w:webHidden/>
              </w:rPr>
              <w:tab/>
            </w:r>
            <w:r>
              <w:rPr>
                <w:noProof/>
                <w:webHidden/>
              </w:rPr>
              <w:fldChar w:fldCharType="begin"/>
            </w:r>
            <w:r>
              <w:rPr>
                <w:noProof/>
                <w:webHidden/>
              </w:rPr>
              <w:instrText xml:space="preserve"> PAGEREF _Toc227570184 \h </w:instrText>
            </w:r>
            <w:r>
              <w:rPr>
                <w:noProof/>
                <w:webHidden/>
              </w:rPr>
            </w:r>
            <w:r>
              <w:rPr>
                <w:noProof/>
                <w:webHidden/>
              </w:rPr>
              <w:fldChar w:fldCharType="separate"/>
            </w:r>
            <w:r>
              <w:rPr>
                <w:noProof/>
                <w:webHidden/>
              </w:rPr>
              <w:t>18</w:t>
            </w:r>
            <w:r>
              <w:rPr>
                <w:noProof/>
                <w:webHidden/>
              </w:rPr>
              <w:fldChar w:fldCharType="end"/>
            </w:r>
          </w:hyperlink>
        </w:p>
        <w:p w14:paraId="49419E87" w14:textId="6245BC13" w:rsidR="006A1B11" w:rsidRDefault="006A1B11">
          <w:pPr>
            <w:pStyle w:val="TOC3"/>
            <w:rPr>
              <w:rFonts w:eastAsiaTheme="minorEastAsia" w:cstheme="minorBidi"/>
              <w:noProof/>
              <w:kern w:val="2"/>
              <w:sz w:val="24"/>
              <w:szCs w:val="24"/>
              <w14:ligatures w14:val="standardContextual"/>
            </w:rPr>
          </w:pPr>
          <w:hyperlink w:anchor="_Toc227570185" w:history="1">
            <w:r w:rsidRPr="00455470">
              <w:rPr>
                <w:rStyle w:val="Hyperlink"/>
                <w:noProof/>
              </w:rPr>
              <w:t>B.2.1 Final Average Salary (FAS) Basis – Position Salary</w:t>
            </w:r>
            <w:r>
              <w:rPr>
                <w:noProof/>
                <w:webHidden/>
              </w:rPr>
              <w:tab/>
            </w:r>
            <w:r>
              <w:rPr>
                <w:noProof/>
                <w:webHidden/>
              </w:rPr>
              <w:fldChar w:fldCharType="begin"/>
            </w:r>
            <w:r>
              <w:rPr>
                <w:noProof/>
                <w:webHidden/>
              </w:rPr>
              <w:instrText xml:space="preserve"> PAGEREF _Toc227570185 \h </w:instrText>
            </w:r>
            <w:r>
              <w:rPr>
                <w:noProof/>
                <w:webHidden/>
              </w:rPr>
            </w:r>
            <w:r>
              <w:rPr>
                <w:noProof/>
                <w:webHidden/>
              </w:rPr>
              <w:fldChar w:fldCharType="separate"/>
            </w:r>
            <w:r>
              <w:rPr>
                <w:noProof/>
                <w:webHidden/>
              </w:rPr>
              <w:t>18</w:t>
            </w:r>
            <w:r>
              <w:rPr>
                <w:noProof/>
                <w:webHidden/>
              </w:rPr>
              <w:fldChar w:fldCharType="end"/>
            </w:r>
          </w:hyperlink>
        </w:p>
        <w:p w14:paraId="756B7F13" w14:textId="2F5693DB" w:rsidR="006A1B11" w:rsidRDefault="006A1B11">
          <w:pPr>
            <w:pStyle w:val="TOC3"/>
            <w:rPr>
              <w:rFonts w:eastAsiaTheme="minorEastAsia" w:cstheme="minorBidi"/>
              <w:noProof/>
              <w:kern w:val="2"/>
              <w:sz w:val="24"/>
              <w:szCs w:val="24"/>
              <w14:ligatures w14:val="standardContextual"/>
            </w:rPr>
          </w:pPr>
          <w:hyperlink w:anchor="_Toc227570186" w:history="1">
            <w:r w:rsidRPr="00455470">
              <w:rPr>
                <w:rStyle w:val="Hyperlink"/>
                <w:noProof/>
              </w:rPr>
              <w:t>B.2.2 Employee Contributions</w:t>
            </w:r>
            <w:r>
              <w:rPr>
                <w:noProof/>
                <w:webHidden/>
              </w:rPr>
              <w:tab/>
            </w:r>
            <w:r>
              <w:rPr>
                <w:noProof/>
                <w:webHidden/>
              </w:rPr>
              <w:fldChar w:fldCharType="begin"/>
            </w:r>
            <w:r>
              <w:rPr>
                <w:noProof/>
                <w:webHidden/>
              </w:rPr>
              <w:instrText xml:space="preserve"> PAGEREF _Toc227570186 \h </w:instrText>
            </w:r>
            <w:r>
              <w:rPr>
                <w:noProof/>
                <w:webHidden/>
              </w:rPr>
            </w:r>
            <w:r>
              <w:rPr>
                <w:noProof/>
                <w:webHidden/>
              </w:rPr>
              <w:fldChar w:fldCharType="separate"/>
            </w:r>
            <w:r>
              <w:rPr>
                <w:noProof/>
                <w:webHidden/>
              </w:rPr>
              <w:t>19</w:t>
            </w:r>
            <w:r>
              <w:rPr>
                <w:noProof/>
                <w:webHidden/>
              </w:rPr>
              <w:fldChar w:fldCharType="end"/>
            </w:r>
          </w:hyperlink>
        </w:p>
        <w:p w14:paraId="37F6FA88" w14:textId="04C68288" w:rsidR="006A1B11" w:rsidRDefault="006A1B11">
          <w:pPr>
            <w:pStyle w:val="TOC3"/>
            <w:rPr>
              <w:rFonts w:eastAsiaTheme="minorEastAsia" w:cstheme="minorBidi"/>
              <w:noProof/>
              <w:kern w:val="2"/>
              <w:sz w:val="24"/>
              <w:szCs w:val="24"/>
              <w14:ligatures w14:val="standardContextual"/>
            </w:rPr>
          </w:pPr>
          <w:hyperlink w:anchor="_Toc227570187" w:history="1">
            <w:r w:rsidRPr="00455470">
              <w:rPr>
                <w:rStyle w:val="Hyperlink"/>
                <w:noProof/>
              </w:rPr>
              <w:t>B.2.3 Qualified Domestic Relations Orders (QDRO/QILDRO)</w:t>
            </w:r>
            <w:r>
              <w:rPr>
                <w:noProof/>
                <w:webHidden/>
              </w:rPr>
              <w:tab/>
            </w:r>
            <w:r>
              <w:rPr>
                <w:noProof/>
                <w:webHidden/>
              </w:rPr>
              <w:fldChar w:fldCharType="begin"/>
            </w:r>
            <w:r>
              <w:rPr>
                <w:noProof/>
                <w:webHidden/>
              </w:rPr>
              <w:instrText xml:space="preserve"> PAGEREF _Toc227570187 \h </w:instrText>
            </w:r>
            <w:r>
              <w:rPr>
                <w:noProof/>
                <w:webHidden/>
              </w:rPr>
            </w:r>
            <w:r>
              <w:rPr>
                <w:noProof/>
                <w:webHidden/>
              </w:rPr>
              <w:fldChar w:fldCharType="separate"/>
            </w:r>
            <w:r>
              <w:rPr>
                <w:noProof/>
                <w:webHidden/>
              </w:rPr>
              <w:t>19</w:t>
            </w:r>
            <w:r>
              <w:rPr>
                <w:noProof/>
                <w:webHidden/>
              </w:rPr>
              <w:fldChar w:fldCharType="end"/>
            </w:r>
          </w:hyperlink>
        </w:p>
        <w:p w14:paraId="18F60C59" w14:textId="2BEF9B0A" w:rsidR="006A1B11" w:rsidRDefault="006A1B11">
          <w:pPr>
            <w:pStyle w:val="TOC3"/>
            <w:rPr>
              <w:rFonts w:eastAsiaTheme="minorEastAsia" w:cstheme="minorBidi"/>
              <w:noProof/>
              <w:kern w:val="2"/>
              <w:sz w:val="24"/>
              <w:szCs w:val="24"/>
              <w14:ligatures w14:val="standardContextual"/>
            </w:rPr>
          </w:pPr>
          <w:hyperlink w:anchor="_Toc227570188" w:history="1">
            <w:r w:rsidRPr="00455470">
              <w:rPr>
                <w:rStyle w:val="Hyperlink"/>
                <w:noProof/>
              </w:rPr>
              <w:t>B.2.4 Benefit Exceptions and Special Cases</w:t>
            </w:r>
            <w:r>
              <w:rPr>
                <w:noProof/>
                <w:webHidden/>
              </w:rPr>
              <w:tab/>
            </w:r>
            <w:r>
              <w:rPr>
                <w:noProof/>
                <w:webHidden/>
              </w:rPr>
              <w:fldChar w:fldCharType="begin"/>
            </w:r>
            <w:r>
              <w:rPr>
                <w:noProof/>
                <w:webHidden/>
              </w:rPr>
              <w:instrText xml:space="preserve"> PAGEREF _Toc227570188 \h </w:instrText>
            </w:r>
            <w:r>
              <w:rPr>
                <w:noProof/>
                <w:webHidden/>
              </w:rPr>
            </w:r>
            <w:r>
              <w:rPr>
                <w:noProof/>
                <w:webHidden/>
              </w:rPr>
              <w:fldChar w:fldCharType="separate"/>
            </w:r>
            <w:r>
              <w:rPr>
                <w:noProof/>
                <w:webHidden/>
              </w:rPr>
              <w:t>20</w:t>
            </w:r>
            <w:r>
              <w:rPr>
                <w:noProof/>
                <w:webHidden/>
              </w:rPr>
              <w:fldChar w:fldCharType="end"/>
            </w:r>
          </w:hyperlink>
        </w:p>
        <w:p w14:paraId="32447D1D" w14:textId="1A8556D9" w:rsidR="006A1B11" w:rsidRDefault="006A1B11">
          <w:pPr>
            <w:pStyle w:val="TOC3"/>
            <w:rPr>
              <w:rFonts w:eastAsiaTheme="minorEastAsia" w:cstheme="minorBidi"/>
              <w:noProof/>
              <w:kern w:val="2"/>
              <w:sz w:val="24"/>
              <w:szCs w:val="24"/>
              <w14:ligatures w14:val="standardContextual"/>
            </w:rPr>
          </w:pPr>
          <w:hyperlink w:anchor="_Toc227570189" w:history="1">
            <w:r w:rsidRPr="00455470">
              <w:rPr>
                <w:rStyle w:val="Hyperlink"/>
                <w:noProof/>
              </w:rPr>
              <w:t>B.2.5 Post-Retirement Health Subsidies</w:t>
            </w:r>
            <w:r>
              <w:rPr>
                <w:noProof/>
                <w:webHidden/>
              </w:rPr>
              <w:tab/>
            </w:r>
            <w:r>
              <w:rPr>
                <w:noProof/>
                <w:webHidden/>
              </w:rPr>
              <w:fldChar w:fldCharType="begin"/>
            </w:r>
            <w:r>
              <w:rPr>
                <w:noProof/>
                <w:webHidden/>
              </w:rPr>
              <w:instrText xml:space="preserve"> PAGEREF _Toc227570189 \h </w:instrText>
            </w:r>
            <w:r>
              <w:rPr>
                <w:noProof/>
                <w:webHidden/>
              </w:rPr>
            </w:r>
            <w:r>
              <w:rPr>
                <w:noProof/>
                <w:webHidden/>
              </w:rPr>
              <w:fldChar w:fldCharType="separate"/>
            </w:r>
            <w:r>
              <w:rPr>
                <w:noProof/>
                <w:webHidden/>
              </w:rPr>
              <w:t>20</w:t>
            </w:r>
            <w:r>
              <w:rPr>
                <w:noProof/>
                <w:webHidden/>
              </w:rPr>
              <w:fldChar w:fldCharType="end"/>
            </w:r>
          </w:hyperlink>
        </w:p>
        <w:p w14:paraId="08807FA8" w14:textId="1E18A578" w:rsidR="006A1B11" w:rsidRDefault="006A1B11">
          <w:pPr>
            <w:pStyle w:val="TOC3"/>
            <w:rPr>
              <w:rFonts w:eastAsiaTheme="minorEastAsia" w:cstheme="minorBidi"/>
              <w:noProof/>
              <w:kern w:val="2"/>
              <w:sz w:val="24"/>
              <w:szCs w:val="24"/>
              <w14:ligatures w14:val="standardContextual"/>
            </w:rPr>
          </w:pPr>
          <w:hyperlink w:anchor="_Toc227570190" w:history="1">
            <w:r w:rsidRPr="00455470">
              <w:rPr>
                <w:rStyle w:val="Hyperlink"/>
                <w:noProof/>
              </w:rPr>
              <w:t>B.2.6 Service Credit Purchases</w:t>
            </w:r>
            <w:r>
              <w:rPr>
                <w:noProof/>
                <w:webHidden/>
              </w:rPr>
              <w:tab/>
            </w:r>
            <w:r>
              <w:rPr>
                <w:noProof/>
                <w:webHidden/>
              </w:rPr>
              <w:fldChar w:fldCharType="begin"/>
            </w:r>
            <w:r>
              <w:rPr>
                <w:noProof/>
                <w:webHidden/>
              </w:rPr>
              <w:instrText xml:space="preserve"> PAGEREF _Toc227570190 \h </w:instrText>
            </w:r>
            <w:r>
              <w:rPr>
                <w:noProof/>
                <w:webHidden/>
              </w:rPr>
            </w:r>
            <w:r>
              <w:rPr>
                <w:noProof/>
                <w:webHidden/>
              </w:rPr>
              <w:fldChar w:fldCharType="separate"/>
            </w:r>
            <w:r>
              <w:rPr>
                <w:noProof/>
                <w:webHidden/>
              </w:rPr>
              <w:t>20</w:t>
            </w:r>
            <w:r>
              <w:rPr>
                <w:noProof/>
                <w:webHidden/>
              </w:rPr>
              <w:fldChar w:fldCharType="end"/>
            </w:r>
          </w:hyperlink>
        </w:p>
        <w:p w14:paraId="44ADF366" w14:textId="72B5748F" w:rsidR="006A1B11" w:rsidRDefault="006A1B11">
          <w:pPr>
            <w:pStyle w:val="TOC3"/>
            <w:rPr>
              <w:rFonts w:eastAsiaTheme="minorEastAsia" w:cstheme="minorBidi"/>
              <w:noProof/>
              <w:kern w:val="2"/>
              <w:sz w:val="24"/>
              <w:szCs w:val="24"/>
              <w14:ligatures w14:val="standardContextual"/>
            </w:rPr>
          </w:pPr>
          <w:hyperlink w:anchor="_Toc227570191" w:history="1">
            <w:r w:rsidRPr="00455470">
              <w:rPr>
                <w:rStyle w:val="Hyperlink"/>
                <w:noProof/>
              </w:rPr>
              <w:t>B.2.7 Refund of Spousal Contributions (No DROP Program)</w:t>
            </w:r>
            <w:r>
              <w:rPr>
                <w:noProof/>
                <w:webHidden/>
              </w:rPr>
              <w:tab/>
            </w:r>
            <w:r>
              <w:rPr>
                <w:noProof/>
                <w:webHidden/>
              </w:rPr>
              <w:fldChar w:fldCharType="begin"/>
            </w:r>
            <w:r>
              <w:rPr>
                <w:noProof/>
                <w:webHidden/>
              </w:rPr>
              <w:instrText xml:space="preserve"> PAGEREF _Toc227570191 \h </w:instrText>
            </w:r>
            <w:r>
              <w:rPr>
                <w:noProof/>
                <w:webHidden/>
              </w:rPr>
            </w:r>
            <w:r>
              <w:rPr>
                <w:noProof/>
                <w:webHidden/>
              </w:rPr>
              <w:fldChar w:fldCharType="separate"/>
            </w:r>
            <w:r>
              <w:rPr>
                <w:noProof/>
                <w:webHidden/>
              </w:rPr>
              <w:t>20</w:t>
            </w:r>
            <w:r>
              <w:rPr>
                <w:noProof/>
                <w:webHidden/>
              </w:rPr>
              <w:fldChar w:fldCharType="end"/>
            </w:r>
          </w:hyperlink>
        </w:p>
        <w:p w14:paraId="605F5FB4" w14:textId="25F654A3" w:rsidR="006A1B11" w:rsidRDefault="006A1B11">
          <w:pPr>
            <w:pStyle w:val="TOC3"/>
            <w:rPr>
              <w:rFonts w:eastAsiaTheme="minorEastAsia" w:cstheme="minorBidi"/>
              <w:noProof/>
              <w:kern w:val="2"/>
              <w:sz w:val="24"/>
              <w:szCs w:val="24"/>
              <w14:ligatures w14:val="standardContextual"/>
            </w:rPr>
          </w:pPr>
          <w:hyperlink w:anchor="_Toc227570192" w:history="1">
            <w:r w:rsidRPr="00455470">
              <w:rPr>
                <w:rStyle w:val="Hyperlink"/>
                <w:noProof/>
              </w:rPr>
              <w:t>B.2.8 Disability Processing</w:t>
            </w:r>
            <w:r>
              <w:rPr>
                <w:noProof/>
                <w:webHidden/>
              </w:rPr>
              <w:tab/>
            </w:r>
            <w:r>
              <w:rPr>
                <w:noProof/>
                <w:webHidden/>
              </w:rPr>
              <w:fldChar w:fldCharType="begin"/>
            </w:r>
            <w:r>
              <w:rPr>
                <w:noProof/>
                <w:webHidden/>
              </w:rPr>
              <w:instrText xml:space="preserve"> PAGEREF _Toc227570192 \h </w:instrText>
            </w:r>
            <w:r>
              <w:rPr>
                <w:noProof/>
                <w:webHidden/>
              </w:rPr>
            </w:r>
            <w:r>
              <w:rPr>
                <w:noProof/>
                <w:webHidden/>
              </w:rPr>
              <w:fldChar w:fldCharType="separate"/>
            </w:r>
            <w:r>
              <w:rPr>
                <w:noProof/>
                <w:webHidden/>
              </w:rPr>
              <w:t>21</w:t>
            </w:r>
            <w:r>
              <w:rPr>
                <w:noProof/>
                <w:webHidden/>
              </w:rPr>
              <w:fldChar w:fldCharType="end"/>
            </w:r>
          </w:hyperlink>
        </w:p>
        <w:p w14:paraId="45E75974" w14:textId="55EBD121" w:rsidR="006A1B11" w:rsidRDefault="006A1B11">
          <w:pPr>
            <w:pStyle w:val="TOC3"/>
            <w:rPr>
              <w:rFonts w:eastAsiaTheme="minorEastAsia" w:cstheme="minorBidi"/>
              <w:noProof/>
              <w:kern w:val="2"/>
              <w:sz w:val="24"/>
              <w:szCs w:val="24"/>
              <w14:ligatures w14:val="standardContextual"/>
            </w:rPr>
          </w:pPr>
          <w:hyperlink w:anchor="_Toc227570193" w:history="1">
            <w:r w:rsidRPr="00455470">
              <w:rPr>
                <w:rStyle w:val="Hyperlink"/>
                <w:noProof/>
              </w:rPr>
              <w:t>B.2.9 Death and Survivor Processing</w:t>
            </w:r>
            <w:r>
              <w:rPr>
                <w:noProof/>
                <w:webHidden/>
              </w:rPr>
              <w:tab/>
            </w:r>
            <w:r>
              <w:rPr>
                <w:noProof/>
                <w:webHidden/>
              </w:rPr>
              <w:fldChar w:fldCharType="begin"/>
            </w:r>
            <w:r>
              <w:rPr>
                <w:noProof/>
                <w:webHidden/>
              </w:rPr>
              <w:instrText xml:space="preserve"> PAGEREF _Toc227570193 \h </w:instrText>
            </w:r>
            <w:r>
              <w:rPr>
                <w:noProof/>
                <w:webHidden/>
              </w:rPr>
            </w:r>
            <w:r>
              <w:rPr>
                <w:noProof/>
                <w:webHidden/>
              </w:rPr>
              <w:fldChar w:fldCharType="separate"/>
            </w:r>
            <w:r>
              <w:rPr>
                <w:noProof/>
                <w:webHidden/>
              </w:rPr>
              <w:t>21</w:t>
            </w:r>
            <w:r>
              <w:rPr>
                <w:noProof/>
                <w:webHidden/>
              </w:rPr>
              <w:fldChar w:fldCharType="end"/>
            </w:r>
          </w:hyperlink>
        </w:p>
        <w:p w14:paraId="575F818B" w14:textId="13E02731" w:rsidR="006A1B11" w:rsidRDefault="006A1B11">
          <w:pPr>
            <w:pStyle w:val="TOC3"/>
            <w:rPr>
              <w:rFonts w:eastAsiaTheme="minorEastAsia" w:cstheme="minorBidi"/>
              <w:noProof/>
              <w:kern w:val="2"/>
              <w:sz w:val="24"/>
              <w:szCs w:val="24"/>
              <w14:ligatures w14:val="standardContextual"/>
            </w:rPr>
          </w:pPr>
          <w:hyperlink w:anchor="_Toc227570194" w:history="1">
            <w:r w:rsidRPr="00455470">
              <w:rPr>
                <w:rStyle w:val="Hyperlink"/>
                <w:noProof/>
              </w:rPr>
              <w:t>B.2.10 Workflow &amp; Approval Processes</w:t>
            </w:r>
            <w:r>
              <w:rPr>
                <w:noProof/>
                <w:webHidden/>
              </w:rPr>
              <w:tab/>
            </w:r>
            <w:r>
              <w:rPr>
                <w:noProof/>
                <w:webHidden/>
              </w:rPr>
              <w:fldChar w:fldCharType="begin"/>
            </w:r>
            <w:r>
              <w:rPr>
                <w:noProof/>
                <w:webHidden/>
              </w:rPr>
              <w:instrText xml:space="preserve"> PAGEREF _Toc227570194 \h </w:instrText>
            </w:r>
            <w:r>
              <w:rPr>
                <w:noProof/>
                <w:webHidden/>
              </w:rPr>
            </w:r>
            <w:r>
              <w:rPr>
                <w:noProof/>
                <w:webHidden/>
              </w:rPr>
              <w:fldChar w:fldCharType="separate"/>
            </w:r>
            <w:r>
              <w:rPr>
                <w:noProof/>
                <w:webHidden/>
              </w:rPr>
              <w:t>23</w:t>
            </w:r>
            <w:r>
              <w:rPr>
                <w:noProof/>
                <w:webHidden/>
              </w:rPr>
              <w:fldChar w:fldCharType="end"/>
            </w:r>
          </w:hyperlink>
        </w:p>
        <w:p w14:paraId="05F99980" w14:textId="1A66A381" w:rsidR="006A1B11" w:rsidRDefault="006A1B11">
          <w:pPr>
            <w:pStyle w:val="TOC2"/>
            <w:rPr>
              <w:rFonts w:eastAsiaTheme="minorEastAsia" w:cstheme="minorBidi"/>
              <w:noProof/>
              <w:kern w:val="2"/>
              <w:sz w:val="24"/>
              <w:szCs w:val="24"/>
              <w14:ligatures w14:val="standardContextual"/>
            </w:rPr>
          </w:pPr>
          <w:hyperlink w:anchor="_Toc227570195" w:history="1">
            <w:r w:rsidRPr="00455470">
              <w:rPr>
                <w:rStyle w:val="Hyperlink"/>
                <w:noProof/>
              </w:rPr>
              <w:t>B.3 Current Business Processes – Supported by Current PAS</w:t>
            </w:r>
            <w:r>
              <w:rPr>
                <w:noProof/>
                <w:webHidden/>
              </w:rPr>
              <w:tab/>
            </w:r>
            <w:r>
              <w:rPr>
                <w:noProof/>
                <w:webHidden/>
              </w:rPr>
              <w:fldChar w:fldCharType="begin"/>
            </w:r>
            <w:r>
              <w:rPr>
                <w:noProof/>
                <w:webHidden/>
              </w:rPr>
              <w:instrText xml:space="preserve"> PAGEREF _Toc227570195 \h </w:instrText>
            </w:r>
            <w:r>
              <w:rPr>
                <w:noProof/>
                <w:webHidden/>
              </w:rPr>
            </w:r>
            <w:r>
              <w:rPr>
                <w:noProof/>
                <w:webHidden/>
              </w:rPr>
              <w:fldChar w:fldCharType="separate"/>
            </w:r>
            <w:r>
              <w:rPr>
                <w:noProof/>
                <w:webHidden/>
              </w:rPr>
              <w:t>23</w:t>
            </w:r>
            <w:r>
              <w:rPr>
                <w:noProof/>
                <w:webHidden/>
              </w:rPr>
              <w:fldChar w:fldCharType="end"/>
            </w:r>
          </w:hyperlink>
        </w:p>
        <w:p w14:paraId="53827B78" w14:textId="569FE9D8" w:rsidR="006A1B11" w:rsidRDefault="006A1B11">
          <w:pPr>
            <w:pStyle w:val="TOC3"/>
            <w:rPr>
              <w:rFonts w:eastAsiaTheme="minorEastAsia" w:cstheme="minorBidi"/>
              <w:noProof/>
              <w:kern w:val="2"/>
              <w:sz w:val="24"/>
              <w:szCs w:val="24"/>
              <w14:ligatures w14:val="standardContextual"/>
            </w:rPr>
          </w:pPr>
          <w:hyperlink w:anchor="_Toc227570196" w:history="1">
            <w:r w:rsidRPr="00455470">
              <w:rPr>
                <w:rStyle w:val="Hyperlink"/>
                <w:noProof/>
              </w:rPr>
              <w:t>B.3.1 Member Maintenance</w:t>
            </w:r>
            <w:r>
              <w:rPr>
                <w:noProof/>
                <w:webHidden/>
              </w:rPr>
              <w:tab/>
            </w:r>
            <w:r>
              <w:rPr>
                <w:noProof/>
                <w:webHidden/>
              </w:rPr>
              <w:fldChar w:fldCharType="begin"/>
            </w:r>
            <w:r>
              <w:rPr>
                <w:noProof/>
                <w:webHidden/>
              </w:rPr>
              <w:instrText xml:space="preserve"> PAGEREF _Toc227570196 \h </w:instrText>
            </w:r>
            <w:r>
              <w:rPr>
                <w:noProof/>
                <w:webHidden/>
              </w:rPr>
            </w:r>
            <w:r>
              <w:rPr>
                <w:noProof/>
                <w:webHidden/>
              </w:rPr>
              <w:fldChar w:fldCharType="separate"/>
            </w:r>
            <w:r>
              <w:rPr>
                <w:noProof/>
                <w:webHidden/>
              </w:rPr>
              <w:t>23</w:t>
            </w:r>
            <w:r>
              <w:rPr>
                <w:noProof/>
                <w:webHidden/>
              </w:rPr>
              <w:fldChar w:fldCharType="end"/>
            </w:r>
          </w:hyperlink>
        </w:p>
        <w:p w14:paraId="4FC79EBB" w14:textId="1A7FF057" w:rsidR="006A1B11" w:rsidRDefault="006A1B11">
          <w:pPr>
            <w:pStyle w:val="TOC3"/>
            <w:rPr>
              <w:rFonts w:eastAsiaTheme="minorEastAsia" w:cstheme="minorBidi"/>
              <w:noProof/>
              <w:kern w:val="2"/>
              <w:sz w:val="24"/>
              <w:szCs w:val="24"/>
              <w14:ligatures w14:val="standardContextual"/>
            </w:rPr>
          </w:pPr>
          <w:hyperlink w:anchor="_Toc227570197" w:history="1">
            <w:r w:rsidRPr="00455470">
              <w:rPr>
                <w:rStyle w:val="Hyperlink"/>
                <w:noProof/>
              </w:rPr>
              <w:t>B.3.2 Member Refunds</w:t>
            </w:r>
            <w:r>
              <w:rPr>
                <w:noProof/>
                <w:webHidden/>
              </w:rPr>
              <w:tab/>
            </w:r>
            <w:r>
              <w:rPr>
                <w:noProof/>
                <w:webHidden/>
              </w:rPr>
              <w:fldChar w:fldCharType="begin"/>
            </w:r>
            <w:r>
              <w:rPr>
                <w:noProof/>
                <w:webHidden/>
              </w:rPr>
              <w:instrText xml:space="preserve"> PAGEREF _Toc227570197 \h </w:instrText>
            </w:r>
            <w:r>
              <w:rPr>
                <w:noProof/>
                <w:webHidden/>
              </w:rPr>
            </w:r>
            <w:r>
              <w:rPr>
                <w:noProof/>
                <w:webHidden/>
              </w:rPr>
              <w:fldChar w:fldCharType="separate"/>
            </w:r>
            <w:r>
              <w:rPr>
                <w:noProof/>
                <w:webHidden/>
              </w:rPr>
              <w:t>23</w:t>
            </w:r>
            <w:r>
              <w:rPr>
                <w:noProof/>
                <w:webHidden/>
              </w:rPr>
              <w:fldChar w:fldCharType="end"/>
            </w:r>
          </w:hyperlink>
        </w:p>
        <w:p w14:paraId="38215A9A" w14:textId="18D8C7C5" w:rsidR="006A1B11" w:rsidRDefault="006A1B11">
          <w:pPr>
            <w:pStyle w:val="TOC3"/>
            <w:rPr>
              <w:rFonts w:eastAsiaTheme="minorEastAsia" w:cstheme="minorBidi"/>
              <w:noProof/>
              <w:kern w:val="2"/>
              <w:sz w:val="24"/>
              <w:szCs w:val="24"/>
              <w14:ligatures w14:val="standardContextual"/>
            </w:rPr>
          </w:pPr>
          <w:hyperlink w:anchor="_Toc227570198" w:history="1">
            <w:r w:rsidRPr="00455470">
              <w:rPr>
                <w:rStyle w:val="Hyperlink"/>
                <w:noProof/>
              </w:rPr>
              <w:t>B.3.3 Seminars and Counseling</w:t>
            </w:r>
            <w:r>
              <w:rPr>
                <w:noProof/>
                <w:webHidden/>
              </w:rPr>
              <w:tab/>
            </w:r>
            <w:r>
              <w:rPr>
                <w:noProof/>
                <w:webHidden/>
              </w:rPr>
              <w:fldChar w:fldCharType="begin"/>
            </w:r>
            <w:r>
              <w:rPr>
                <w:noProof/>
                <w:webHidden/>
              </w:rPr>
              <w:instrText xml:space="preserve"> PAGEREF _Toc227570198 \h </w:instrText>
            </w:r>
            <w:r>
              <w:rPr>
                <w:noProof/>
                <w:webHidden/>
              </w:rPr>
            </w:r>
            <w:r>
              <w:rPr>
                <w:noProof/>
                <w:webHidden/>
              </w:rPr>
              <w:fldChar w:fldCharType="separate"/>
            </w:r>
            <w:r>
              <w:rPr>
                <w:noProof/>
                <w:webHidden/>
              </w:rPr>
              <w:t>24</w:t>
            </w:r>
            <w:r>
              <w:rPr>
                <w:noProof/>
                <w:webHidden/>
              </w:rPr>
              <w:fldChar w:fldCharType="end"/>
            </w:r>
          </w:hyperlink>
        </w:p>
        <w:p w14:paraId="729DAAA5" w14:textId="4364F265" w:rsidR="006A1B11" w:rsidRDefault="006A1B11">
          <w:pPr>
            <w:pStyle w:val="TOC3"/>
            <w:rPr>
              <w:rFonts w:eastAsiaTheme="minorEastAsia" w:cstheme="minorBidi"/>
              <w:noProof/>
              <w:kern w:val="2"/>
              <w:sz w:val="24"/>
              <w:szCs w:val="24"/>
              <w14:ligatures w14:val="standardContextual"/>
            </w:rPr>
          </w:pPr>
          <w:hyperlink w:anchor="_Toc227570199" w:history="1">
            <w:r w:rsidRPr="00455470">
              <w:rPr>
                <w:rStyle w:val="Hyperlink"/>
                <w:noProof/>
              </w:rPr>
              <w:t>B.3.4 Pension Estimates</w:t>
            </w:r>
            <w:r>
              <w:rPr>
                <w:noProof/>
                <w:webHidden/>
              </w:rPr>
              <w:tab/>
            </w:r>
            <w:r>
              <w:rPr>
                <w:noProof/>
                <w:webHidden/>
              </w:rPr>
              <w:fldChar w:fldCharType="begin"/>
            </w:r>
            <w:r>
              <w:rPr>
                <w:noProof/>
                <w:webHidden/>
              </w:rPr>
              <w:instrText xml:space="preserve"> PAGEREF _Toc227570199 \h </w:instrText>
            </w:r>
            <w:r>
              <w:rPr>
                <w:noProof/>
                <w:webHidden/>
              </w:rPr>
            </w:r>
            <w:r>
              <w:rPr>
                <w:noProof/>
                <w:webHidden/>
              </w:rPr>
              <w:fldChar w:fldCharType="separate"/>
            </w:r>
            <w:r>
              <w:rPr>
                <w:noProof/>
                <w:webHidden/>
              </w:rPr>
              <w:t>24</w:t>
            </w:r>
            <w:r>
              <w:rPr>
                <w:noProof/>
                <w:webHidden/>
              </w:rPr>
              <w:fldChar w:fldCharType="end"/>
            </w:r>
          </w:hyperlink>
        </w:p>
        <w:p w14:paraId="25A880F1" w14:textId="182D1D46" w:rsidR="006A1B11" w:rsidRDefault="006A1B11">
          <w:pPr>
            <w:pStyle w:val="TOC3"/>
            <w:rPr>
              <w:rFonts w:eastAsiaTheme="minorEastAsia" w:cstheme="minorBidi"/>
              <w:noProof/>
              <w:kern w:val="2"/>
              <w:sz w:val="24"/>
              <w:szCs w:val="24"/>
              <w14:ligatures w14:val="standardContextual"/>
            </w:rPr>
          </w:pPr>
          <w:hyperlink w:anchor="_Toc227570200" w:history="1">
            <w:r w:rsidRPr="00455470">
              <w:rPr>
                <w:rStyle w:val="Hyperlink"/>
                <w:noProof/>
              </w:rPr>
              <w:t>B.3.5 Power of Attorney (POA) and Guardianship</w:t>
            </w:r>
            <w:r>
              <w:rPr>
                <w:noProof/>
                <w:webHidden/>
              </w:rPr>
              <w:tab/>
            </w:r>
            <w:r>
              <w:rPr>
                <w:noProof/>
                <w:webHidden/>
              </w:rPr>
              <w:fldChar w:fldCharType="begin"/>
            </w:r>
            <w:r>
              <w:rPr>
                <w:noProof/>
                <w:webHidden/>
              </w:rPr>
              <w:instrText xml:space="preserve"> PAGEREF _Toc227570200 \h </w:instrText>
            </w:r>
            <w:r>
              <w:rPr>
                <w:noProof/>
                <w:webHidden/>
              </w:rPr>
            </w:r>
            <w:r>
              <w:rPr>
                <w:noProof/>
                <w:webHidden/>
              </w:rPr>
              <w:fldChar w:fldCharType="separate"/>
            </w:r>
            <w:r>
              <w:rPr>
                <w:noProof/>
                <w:webHidden/>
              </w:rPr>
              <w:t>24</w:t>
            </w:r>
            <w:r>
              <w:rPr>
                <w:noProof/>
                <w:webHidden/>
              </w:rPr>
              <w:fldChar w:fldCharType="end"/>
            </w:r>
          </w:hyperlink>
        </w:p>
        <w:p w14:paraId="4C6760E9" w14:textId="52E6B00D" w:rsidR="006A1B11" w:rsidRDefault="006A1B11">
          <w:pPr>
            <w:pStyle w:val="TOC3"/>
            <w:rPr>
              <w:rFonts w:eastAsiaTheme="minorEastAsia" w:cstheme="minorBidi"/>
              <w:noProof/>
              <w:kern w:val="2"/>
              <w:sz w:val="24"/>
              <w:szCs w:val="24"/>
              <w14:ligatures w14:val="standardContextual"/>
            </w:rPr>
          </w:pPr>
          <w:hyperlink w:anchor="_Toc227570201" w:history="1">
            <w:r w:rsidRPr="00455470">
              <w:rPr>
                <w:rStyle w:val="Hyperlink"/>
                <w:noProof/>
              </w:rPr>
              <w:t>B.3.6 Beneficiary Maintenance (Active Members)</w:t>
            </w:r>
            <w:r>
              <w:rPr>
                <w:noProof/>
                <w:webHidden/>
              </w:rPr>
              <w:tab/>
            </w:r>
            <w:r>
              <w:rPr>
                <w:noProof/>
                <w:webHidden/>
              </w:rPr>
              <w:fldChar w:fldCharType="begin"/>
            </w:r>
            <w:r>
              <w:rPr>
                <w:noProof/>
                <w:webHidden/>
              </w:rPr>
              <w:instrText xml:space="preserve"> PAGEREF _Toc227570201 \h </w:instrText>
            </w:r>
            <w:r>
              <w:rPr>
                <w:noProof/>
                <w:webHidden/>
              </w:rPr>
            </w:r>
            <w:r>
              <w:rPr>
                <w:noProof/>
                <w:webHidden/>
              </w:rPr>
              <w:fldChar w:fldCharType="separate"/>
            </w:r>
            <w:r>
              <w:rPr>
                <w:noProof/>
                <w:webHidden/>
              </w:rPr>
              <w:t>24</w:t>
            </w:r>
            <w:r>
              <w:rPr>
                <w:noProof/>
                <w:webHidden/>
              </w:rPr>
              <w:fldChar w:fldCharType="end"/>
            </w:r>
          </w:hyperlink>
        </w:p>
        <w:p w14:paraId="34FDAFCC" w14:textId="5C8F474E" w:rsidR="006A1B11" w:rsidRDefault="006A1B11">
          <w:pPr>
            <w:pStyle w:val="TOC3"/>
            <w:rPr>
              <w:rFonts w:eastAsiaTheme="minorEastAsia" w:cstheme="minorBidi"/>
              <w:noProof/>
              <w:kern w:val="2"/>
              <w:sz w:val="24"/>
              <w:szCs w:val="24"/>
              <w14:ligatures w14:val="standardContextual"/>
            </w:rPr>
          </w:pPr>
          <w:hyperlink w:anchor="_Toc227570202" w:history="1">
            <w:r w:rsidRPr="00455470">
              <w:rPr>
                <w:rStyle w:val="Hyperlink"/>
                <w:noProof/>
              </w:rPr>
              <w:t>B.3.7 Retiree Group Insurance Administration</w:t>
            </w:r>
            <w:r>
              <w:rPr>
                <w:noProof/>
                <w:webHidden/>
              </w:rPr>
              <w:tab/>
            </w:r>
            <w:r>
              <w:rPr>
                <w:noProof/>
                <w:webHidden/>
              </w:rPr>
              <w:fldChar w:fldCharType="begin"/>
            </w:r>
            <w:r>
              <w:rPr>
                <w:noProof/>
                <w:webHidden/>
              </w:rPr>
              <w:instrText xml:space="preserve"> PAGEREF _Toc227570202 \h </w:instrText>
            </w:r>
            <w:r>
              <w:rPr>
                <w:noProof/>
                <w:webHidden/>
              </w:rPr>
            </w:r>
            <w:r>
              <w:rPr>
                <w:noProof/>
                <w:webHidden/>
              </w:rPr>
              <w:fldChar w:fldCharType="separate"/>
            </w:r>
            <w:r>
              <w:rPr>
                <w:noProof/>
                <w:webHidden/>
              </w:rPr>
              <w:t>24</w:t>
            </w:r>
            <w:r>
              <w:rPr>
                <w:noProof/>
                <w:webHidden/>
              </w:rPr>
              <w:fldChar w:fldCharType="end"/>
            </w:r>
          </w:hyperlink>
        </w:p>
        <w:p w14:paraId="034E0732" w14:textId="077CCD54" w:rsidR="006A1B11" w:rsidRDefault="006A1B11">
          <w:pPr>
            <w:pStyle w:val="TOC3"/>
            <w:rPr>
              <w:rFonts w:eastAsiaTheme="minorEastAsia" w:cstheme="minorBidi"/>
              <w:noProof/>
              <w:kern w:val="2"/>
              <w:sz w:val="24"/>
              <w:szCs w:val="24"/>
              <w14:ligatures w14:val="standardContextual"/>
            </w:rPr>
          </w:pPr>
          <w:hyperlink w:anchor="_Toc227570203" w:history="1">
            <w:r w:rsidRPr="00455470">
              <w:rPr>
                <w:rStyle w:val="Hyperlink"/>
                <w:noProof/>
              </w:rPr>
              <w:t>B.3.8 Pension Processing</w:t>
            </w:r>
            <w:r>
              <w:rPr>
                <w:noProof/>
                <w:webHidden/>
              </w:rPr>
              <w:tab/>
            </w:r>
            <w:r>
              <w:rPr>
                <w:noProof/>
                <w:webHidden/>
              </w:rPr>
              <w:fldChar w:fldCharType="begin"/>
            </w:r>
            <w:r>
              <w:rPr>
                <w:noProof/>
                <w:webHidden/>
              </w:rPr>
              <w:instrText xml:space="preserve"> PAGEREF _Toc227570203 \h </w:instrText>
            </w:r>
            <w:r>
              <w:rPr>
                <w:noProof/>
                <w:webHidden/>
              </w:rPr>
            </w:r>
            <w:r>
              <w:rPr>
                <w:noProof/>
                <w:webHidden/>
              </w:rPr>
              <w:fldChar w:fldCharType="separate"/>
            </w:r>
            <w:r>
              <w:rPr>
                <w:noProof/>
                <w:webHidden/>
              </w:rPr>
              <w:t>25</w:t>
            </w:r>
            <w:r>
              <w:rPr>
                <w:noProof/>
                <w:webHidden/>
              </w:rPr>
              <w:fldChar w:fldCharType="end"/>
            </w:r>
          </w:hyperlink>
        </w:p>
        <w:p w14:paraId="6376B3B9" w14:textId="2D88452F" w:rsidR="006A1B11" w:rsidRDefault="006A1B11">
          <w:pPr>
            <w:pStyle w:val="TOC3"/>
            <w:rPr>
              <w:rFonts w:eastAsiaTheme="minorEastAsia" w:cstheme="minorBidi"/>
              <w:noProof/>
              <w:kern w:val="2"/>
              <w:sz w:val="24"/>
              <w:szCs w:val="24"/>
              <w14:ligatures w14:val="standardContextual"/>
            </w:rPr>
          </w:pPr>
          <w:hyperlink w:anchor="_Toc227570204" w:history="1">
            <w:r w:rsidRPr="00455470">
              <w:rPr>
                <w:rStyle w:val="Hyperlink"/>
                <w:noProof/>
              </w:rPr>
              <w:t>B.3.9 Retirement Benefit Adjustments</w:t>
            </w:r>
            <w:r>
              <w:rPr>
                <w:noProof/>
                <w:webHidden/>
              </w:rPr>
              <w:tab/>
            </w:r>
            <w:r>
              <w:rPr>
                <w:noProof/>
                <w:webHidden/>
              </w:rPr>
              <w:fldChar w:fldCharType="begin"/>
            </w:r>
            <w:r>
              <w:rPr>
                <w:noProof/>
                <w:webHidden/>
              </w:rPr>
              <w:instrText xml:space="preserve"> PAGEREF _Toc227570204 \h </w:instrText>
            </w:r>
            <w:r>
              <w:rPr>
                <w:noProof/>
                <w:webHidden/>
              </w:rPr>
            </w:r>
            <w:r>
              <w:rPr>
                <w:noProof/>
                <w:webHidden/>
              </w:rPr>
              <w:fldChar w:fldCharType="separate"/>
            </w:r>
            <w:r>
              <w:rPr>
                <w:noProof/>
                <w:webHidden/>
              </w:rPr>
              <w:t>25</w:t>
            </w:r>
            <w:r>
              <w:rPr>
                <w:noProof/>
                <w:webHidden/>
              </w:rPr>
              <w:fldChar w:fldCharType="end"/>
            </w:r>
          </w:hyperlink>
        </w:p>
        <w:p w14:paraId="5BD9A0A4" w14:textId="3BA99E40" w:rsidR="006A1B11" w:rsidRDefault="006A1B11">
          <w:pPr>
            <w:pStyle w:val="TOC3"/>
            <w:rPr>
              <w:rFonts w:eastAsiaTheme="minorEastAsia" w:cstheme="minorBidi"/>
              <w:noProof/>
              <w:kern w:val="2"/>
              <w:sz w:val="24"/>
              <w:szCs w:val="24"/>
              <w14:ligatures w14:val="standardContextual"/>
            </w:rPr>
          </w:pPr>
          <w:hyperlink w:anchor="_Toc227570205" w:history="1">
            <w:r w:rsidRPr="00455470">
              <w:rPr>
                <w:rStyle w:val="Hyperlink"/>
                <w:noProof/>
              </w:rPr>
              <w:t>B.3.10 General Ledger</w:t>
            </w:r>
            <w:r>
              <w:rPr>
                <w:noProof/>
                <w:webHidden/>
              </w:rPr>
              <w:tab/>
            </w:r>
            <w:r>
              <w:rPr>
                <w:noProof/>
                <w:webHidden/>
              </w:rPr>
              <w:fldChar w:fldCharType="begin"/>
            </w:r>
            <w:r>
              <w:rPr>
                <w:noProof/>
                <w:webHidden/>
              </w:rPr>
              <w:instrText xml:space="preserve"> PAGEREF _Toc227570205 \h </w:instrText>
            </w:r>
            <w:r>
              <w:rPr>
                <w:noProof/>
                <w:webHidden/>
              </w:rPr>
            </w:r>
            <w:r>
              <w:rPr>
                <w:noProof/>
                <w:webHidden/>
              </w:rPr>
              <w:fldChar w:fldCharType="separate"/>
            </w:r>
            <w:r>
              <w:rPr>
                <w:noProof/>
                <w:webHidden/>
              </w:rPr>
              <w:t>25</w:t>
            </w:r>
            <w:r>
              <w:rPr>
                <w:noProof/>
                <w:webHidden/>
              </w:rPr>
              <w:fldChar w:fldCharType="end"/>
            </w:r>
          </w:hyperlink>
        </w:p>
        <w:p w14:paraId="46F49BA7" w14:textId="37CE01B0" w:rsidR="006A1B11" w:rsidRDefault="006A1B11">
          <w:pPr>
            <w:pStyle w:val="TOC3"/>
            <w:rPr>
              <w:rFonts w:eastAsiaTheme="minorEastAsia" w:cstheme="minorBidi"/>
              <w:noProof/>
              <w:kern w:val="2"/>
              <w:sz w:val="24"/>
              <w:szCs w:val="24"/>
              <w14:ligatures w14:val="standardContextual"/>
            </w:rPr>
          </w:pPr>
          <w:hyperlink w:anchor="_Toc227570206" w:history="1">
            <w:r w:rsidRPr="00455470">
              <w:rPr>
                <w:rStyle w:val="Hyperlink"/>
                <w:noProof/>
              </w:rPr>
              <w:t>B.3.11 Monthly Board Reporting</w:t>
            </w:r>
            <w:r>
              <w:rPr>
                <w:noProof/>
                <w:webHidden/>
              </w:rPr>
              <w:tab/>
            </w:r>
            <w:r>
              <w:rPr>
                <w:noProof/>
                <w:webHidden/>
              </w:rPr>
              <w:fldChar w:fldCharType="begin"/>
            </w:r>
            <w:r>
              <w:rPr>
                <w:noProof/>
                <w:webHidden/>
              </w:rPr>
              <w:instrText xml:space="preserve"> PAGEREF _Toc227570206 \h </w:instrText>
            </w:r>
            <w:r>
              <w:rPr>
                <w:noProof/>
                <w:webHidden/>
              </w:rPr>
            </w:r>
            <w:r>
              <w:rPr>
                <w:noProof/>
                <w:webHidden/>
              </w:rPr>
              <w:fldChar w:fldCharType="separate"/>
            </w:r>
            <w:r>
              <w:rPr>
                <w:noProof/>
                <w:webHidden/>
              </w:rPr>
              <w:t>25</w:t>
            </w:r>
            <w:r>
              <w:rPr>
                <w:noProof/>
                <w:webHidden/>
              </w:rPr>
              <w:fldChar w:fldCharType="end"/>
            </w:r>
          </w:hyperlink>
        </w:p>
        <w:p w14:paraId="31043AF9" w14:textId="701A3072" w:rsidR="006A1B11" w:rsidRDefault="006A1B11">
          <w:pPr>
            <w:pStyle w:val="TOC3"/>
            <w:rPr>
              <w:rFonts w:eastAsiaTheme="minorEastAsia" w:cstheme="minorBidi"/>
              <w:noProof/>
              <w:kern w:val="2"/>
              <w:sz w:val="24"/>
              <w:szCs w:val="24"/>
              <w14:ligatures w14:val="standardContextual"/>
            </w:rPr>
          </w:pPr>
          <w:hyperlink w:anchor="_Toc227570207" w:history="1">
            <w:r w:rsidRPr="00455470">
              <w:rPr>
                <w:rStyle w:val="Hyperlink"/>
                <w:noProof/>
              </w:rPr>
              <w:t>B.3.12 Refund of Contributions Return to Work</w:t>
            </w:r>
            <w:r>
              <w:rPr>
                <w:noProof/>
                <w:webHidden/>
              </w:rPr>
              <w:tab/>
            </w:r>
            <w:r>
              <w:rPr>
                <w:noProof/>
                <w:webHidden/>
              </w:rPr>
              <w:fldChar w:fldCharType="begin"/>
            </w:r>
            <w:r>
              <w:rPr>
                <w:noProof/>
                <w:webHidden/>
              </w:rPr>
              <w:instrText xml:space="preserve"> PAGEREF _Toc227570207 \h </w:instrText>
            </w:r>
            <w:r>
              <w:rPr>
                <w:noProof/>
                <w:webHidden/>
              </w:rPr>
            </w:r>
            <w:r>
              <w:rPr>
                <w:noProof/>
                <w:webHidden/>
              </w:rPr>
              <w:fldChar w:fldCharType="separate"/>
            </w:r>
            <w:r>
              <w:rPr>
                <w:noProof/>
                <w:webHidden/>
              </w:rPr>
              <w:t>26</w:t>
            </w:r>
            <w:r>
              <w:rPr>
                <w:noProof/>
                <w:webHidden/>
              </w:rPr>
              <w:fldChar w:fldCharType="end"/>
            </w:r>
          </w:hyperlink>
        </w:p>
        <w:p w14:paraId="0A572C1D" w14:textId="16524E99" w:rsidR="006A1B11" w:rsidRDefault="006A1B11">
          <w:pPr>
            <w:pStyle w:val="TOC3"/>
            <w:rPr>
              <w:rFonts w:eastAsiaTheme="minorEastAsia" w:cstheme="minorBidi"/>
              <w:noProof/>
              <w:kern w:val="2"/>
              <w:sz w:val="24"/>
              <w:szCs w:val="24"/>
              <w14:ligatures w14:val="standardContextual"/>
            </w:rPr>
          </w:pPr>
          <w:hyperlink w:anchor="_Toc227570208" w:history="1">
            <w:r w:rsidRPr="00455470">
              <w:rPr>
                <w:rStyle w:val="Hyperlink"/>
                <w:noProof/>
              </w:rPr>
              <w:t>B.3.13 Missing/Lost Benefit Checks</w:t>
            </w:r>
            <w:r>
              <w:rPr>
                <w:noProof/>
                <w:webHidden/>
              </w:rPr>
              <w:tab/>
            </w:r>
            <w:r>
              <w:rPr>
                <w:noProof/>
                <w:webHidden/>
              </w:rPr>
              <w:fldChar w:fldCharType="begin"/>
            </w:r>
            <w:r>
              <w:rPr>
                <w:noProof/>
                <w:webHidden/>
              </w:rPr>
              <w:instrText xml:space="preserve"> PAGEREF _Toc227570208 \h </w:instrText>
            </w:r>
            <w:r>
              <w:rPr>
                <w:noProof/>
                <w:webHidden/>
              </w:rPr>
            </w:r>
            <w:r>
              <w:rPr>
                <w:noProof/>
                <w:webHidden/>
              </w:rPr>
              <w:fldChar w:fldCharType="separate"/>
            </w:r>
            <w:r>
              <w:rPr>
                <w:noProof/>
                <w:webHidden/>
              </w:rPr>
              <w:t>26</w:t>
            </w:r>
            <w:r>
              <w:rPr>
                <w:noProof/>
                <w:webHidden/>
              </w:rPr>
              <w:fldChar w:fldCharType="end"/>
            </w:r>
          </w:hyperlink>
        </w:p>
        <w:p w14:paraId="4D441D37" w14:textId="3C6C7403" w:rsidR="006A1B11" w:rsidRDefault="006A1B11">
          <w:pPr>
            <w:pStyle w:val="TOC3"/>
            <w:rPr>
              <w:rFonts w:eastAsiaTheme="minorEastAsia" w:cstheme="minorBidi"/>
              <w:noProof/>
              <w:kern w:val="2"/>
              <w:sz w:val="24"/>
              <w:szCs w:val="24"/>
              <w14:ligatures w14:val="standardContextual"/>
            </w:rPr>
          </w:pPr>
          <w:hyperlink w:anchor="_Toc227570209" w:history="1">
            <w:r w:rsidRPr="00455470">
              <w:rPr>
                <w:rStyle w:val="Hyperlink"/>
                <w:noProof/>
              </w:rPr>
              <w:t>B.3.14 Income Verification</w:t>
            </w:r>
            <w:r>
              <w:rPr>
                <w:noProof/>
                <w:webHidden/>
              </w:rPr>
              <w:tab/>
            </w:r>
            <w:r>
              <w:rPr>
                <w:noProof/>
                <w:webHidden/>
              </w:rPr>
              <w:fldChar w:fldCharType="begin"/>
            </w:r>
            <w:r>
              <w:rPr>
                <w:noProof/>
                <w:webHidden/>
              </w:rPr>
              <w:instrText xml:space="preserve"> PAGEREF _Toc227570209 \h </w:instrText>
            </w:r>
            <w:r>
              <w:rPr>
                <w:noProof/>
                <w:webHidden/>
              </w:rPr>
            </w:r>
            <w:r>
              <w:rPr>
                <w:noProof/>
                <w:webHidden/>
              </w:rPr>
              <w:fldChar w:fldCharType="separate"/>
            </w:r>
            <w:r>
              <w:rPr>
                <w:noProof/>
                <w:webHidden/>
              </w:rPr>
              <w:t>26</w:t>
            </w:r>
            <w:r>
              <w:rPr>
                <w:noProof/>
                <w:webHidden/>
              </w:rPr>
              <w:fldChar w:fldCharType="end"/>
            </w:r>
          </w:hyperlink>
        </w:p>
        <w:p w14:paraId="4921A82A" w14:textId="74778A64" w:rsidR="006A1B11" w:rsidRDefault="006A1B11">
          <w:pPr>
            <w:pStyle w:val="TOC3"/>
            <w:rPr>
              <w:rFonts w:eastAsiaTheme="minorEastAsia" w:cstheme="minorBidi"/>
              <w:noProof/>
              <w:kern w:val="2"/>
              <w:sz w:val="24"/>
              <w:szCs w:val="24"/>
              <w14:ligatures w14:val="standardContextual"/>
            </w:rPr>
          </w:pPr>
          <w:hyperlink w:anchor="_Toc227570210" w:history="1">
            <w:r w:rsidRPr="00455470">
              <w:rPr>
                <w:rStyle w:val="Hyperlink"/>
                <w:noProof/>
              </w:rPr>
              <w:t>B.3.15 Annual Actuarial Processing</w:t>
            </w:r>
            <w:r>
              <w:rPr>
                <w:noProof/>
                <w:webHidden/>
              </w:rPr>
              <w:tab/>
            </w:r>
            <w:r>
              <w:rPr>
                <w:noProof/>
                <w:webHidden/>
              </w:rPr>
              <w:fldChar w:fldCharType="begin"/>
            </w:r>
            <w:r>
              <w:rPr>
                <w:noProof/>
                <w:webHidden/>
              </w:rPr>
              <w:instrText xml:space="preserve"> PAGEREF _Toc227570210 \h </w:instrText>
            </w:r>
            <w:r>
              <w:rPr>
                <w:noProof/>
                <w:webHidden/>
              </w:rPr>
            </w:r>
            <w:r>
              <w:rPr>
                <w:noProof/>
                <w:webHidden/>
              </w:rPr>
              <w:fldChar w:fldCharType="separate"/>
            </w:r>
            <w:r>
              <w:rPr>
                <w:noProof/>
                <w:webHidden/>
              </w:rPr>
              <w:t>26</w:t>
            </w:r>
            <w:r>
              <w:rPr>
                <w:noProof/>
                <w:webHidden/>
              </w:rPr>
              <w:fldChar w:fldCharType="end"/>
            </w:r>
          </w:hyperlink>
        </w:p>
        <w:p w14:paraId="2B3D1D4A" w14:textId="452910E0" w:rsidR="006A1B11" w:rsidRDefault="006A1B11">
          <w:pPr>
            <w:pStyle w:val="TOC3"/>
            <w:rPr>
              <w:rFonts w:eastAsiaTheme="minorEastAsia" w:cstheme="minorBidi"/>
              <w:noProof/>
              <w:kern w:val="2"/>
              <w:sz w:val="24"/>
              <w:szCs w:val="24"/>
              <w14:ligatures w14:val="standardContextual"/>
            </w:rPr>
          </w:pPr>
          <w:hyperlink w:anchor="_Toc227570211" w:history="1">
            <w:r w:rsidRPr="00455470">
              <w:rPr>
                <w:rStyle w:val="Hyperlink"/>
                <w:noProof/>
              </w:rPr>
              <w:t>B.3.16 Member Contribution Statements</w:t>
            </w:r>
            <w:r>
              <w:rPr>
                <w:noProof/>
                <w:webHidden/>
              </w:rPr>
              <w:tab/>
            </w:r>
            <w:r>
              <w:rPr>
                <w:noProof/>
                <w:webHidden/>
              </w:rPr>
              <w:fldChar w:fldCharType="begin"/>
            </w:r>
            <w:r>
              <w:rPr>
                <w:noProof/>
                <w:webHidden/>
              </w:rPr>
              <w:instrText xml:space="preserve"> PAGEREF _Toc227570211 \h </w:instrText>
            </w:r>
            <w:r>
              <w:rPr>
                <w:noProof/>
                <w:webHidden/>
              </w:rPr>
            </w:r>
            <w:r>
              <w:rPr>
                <w:noProof/>
                <w:webHidden/>
              </w:rPr>
              <w:fldChar w:fldCharType="separate"/>
            </w:r>
            <w:r>
              <w:rPr>
                <w:noProof/>
                <w:webHidden/>
              </w:rPr>
              <w:t>26</w:t>
            </w:r>
            <w:r>
              <w:rPr>
                <w:noProof/>
                <w:webHidden/>
              </w:rPr>
              <w:fldChar w:fldCharType="end"/>
            </w:r>
          </w:hyperlink>
        </w:p>
        <w:p w14:paraId="6299650A" w14:textId="6E938B1F" w:rsidR="006A1B11" w:rsidRDefault="006A1B11">
          <w:pPr>
            <w:pStyle w:val="TOC3"/>
            <w:rPr>
              <w:rFonts w:eastAsiaTheme="minorEastAsia" w:cstheme="minorBidi"/>
              <w:noProof/>
              <w:kern w:val="2"/>
              <w:sz w:val="24"/>
              <w:szCs w:val="24"/>
              <w14:ligatures w14:val="standardContextual"/>
            </w:rPr>
          </w:pPr>
          <w:hyperlink w:anchor="_Toc227570212" w:history="1">
            <w:r w:rsidRPr="00455470">
              <w:rPr>
                <w:rStyle w:val="Hyperlink"/>
                <w:noProof/>
              </w:rPr>
              <w:t>B.3.17 1099Rs</w:t>
            </w:r>
            <w:r>
              <w:rPr>
                <w:noProof/>
                <w:webHidden/>
              </w:rPr>
              <w:tab/>
            </w:r>
            <w:r>
              <w:rPr>
                <w:noProof/>
                <w:webHidden/>
              </w:rPr>
              <w:fldChar w:fldCharType="begin"/>
            </w:r>
            <w:r>
              <w:rPr>
                <w:noProof/>
                <w:webHidden/>
              </w:rPr>
              <w:instrText xml:space="preserve"> PAGEREF _Toc227570212 \h </w:instrText>
            </w:r>
            <w:r>
              <w:rPr>
                <w:noProof/>
                <w:webHidden/>
              </w:rPr>
            </w:r>
            <w:r>
              <w:rPr>
                <w:noProof/>
                <w:webHidden/>
              </w:rPr>
              <w:fldChar w:fldCharType="separate"/>
            </w:r>
            <w:r>
              <w:rPr>
                <w:noProof/>
                <w:webHidden/>
              </w:rPr>
              <w:t>26</w:t>
            </w:r>
            <w:r>
              <w:rPr>
                <w:noProof/>
                <w:webHidden/>
              </w:rPr>
              <w:fldChar w:fldCharType="end"/>
            </w:r>
          </w:hyperlink>
        </w:p>
        <w:p w14:paraId="31C62393" w14:textId="0226AA4C" w:rsidR="006A1B11" w:rsidRDefault="006A1B11">
          <w:pPr>
            <w:pStyle w:val="TOC3"/>
            <w:rPr>
              <w:rFonts w:eastAsiaTheme="minorEastAsia" w:cstheme="minorBidi"/>
              <w:noProof/>
              <w:kern w:val="2"/>
              <w:sz w:val="24"/>
              <w:szCs w:val="24"/>
              <w14:ligatures w14:val="standardContextual"/>
            </w:rPr>
          </w:pPr>
          <w:hyperlink w:anchor="_Toc227570213" w:history="1">
            <w:r w:rsidRPr="00455470">
              <w:rPr>
                <w:rStyle w:val="Hyperlink"/>
                <w:noProof/>
              </w:rPr>
              <w:t>B.3.18 Pension Payroll</w:t>
            </w:r>
            <w:r>
              <w:rPr>
                <w:noProof/>
                <w:webHidden/>
              </w:rPr>
              <w:tab/>
            </w:r>
            <w:r>
              <w:rPr>
                <w:noProof/>
                <w:webHidden/>
              </w:rPr>
              <w:fldChar w:fldCharType="begin"/>
            </w:r>
            <w:r>
              <w:rPr>
                <w:noProof/>
                <w:webHidden/>
              </w:rPr>
              <w:instrText xml:space="preserve"> PAGEREF _Toc227570213 \h </w:instrText>
            </w:r>
            <w:r>
              <w:rPr>
                <w:noProof/>
                <w:webHidden/>
              </w:rPr>
            </w:r>
            <w:r>
              <w:rPr>
                <w:noProof/>
                <w:webHidden/>
              </w:rPr>
              <w:fldChar w:fldCharType="separate"/>
            </w:r>
            <w:r>
              <w:rPr>
                <w:noProof/>
                <w:webHidden/>
              </w:rPr>
              <w:t>26</w:t>
            </w:r>
            <w:r>
              <w:rPr>
                <w:noProof/>
                <w:webHidden/>
              </w:rPr>
              <w:fldChar w:fldCharType="end"/>
            </w:r>
          </w:hyperlink>
        </w:p>
        <w:p w14:paraId="194F8A4F" w14:textId="16C7A1CD" w:rsidR="006A1B11" w:rsidRDefault="006A1B11">
          <w:pPr>
            <w:pStyle w:val="TOC3"/>
            <w:rPr>
              <w:rFonts w:eastAsiaTheme="minorEastAsia" w:cstheme="minorBidi"/>
              <w:noProof/>
              <w:kern w:val="2"/>
              <w:sz w:val="24"/>
              <w:szCs w:val="24"/>
              <w14:ligatures w14:val="standardContextual"/>
            </w:rPr>
          </w:pPr>
          <w:hyperlink w:anchor="_Toc227570214" w:history="1">
            <w:r w:rsidRPr="00455470">
              <w:rPr>
                <w:rStyle w:val="Hyperlink"/>
                <w:noProof/>
              </w:rPr>
              <w:t>B.3.19 Interfaces</w:t>
            </w:r>
            <w:r>
              <w:rPr>
                <w:noProof/>
                <w:webHidden/>
              </w:rPr>
              <w:tab/>
            </w:r>
            <w:r>
              <w:rPr>
                <w:noProof/>
                <w:webHidden/>
              </w:rPr>
              <w:fldChar w:fldCharType="begin"/>
            </w:r>
            <w:r>
              <w:rPr>
                <w:noProof/>
                <w:webHidden/>
              </w:rPr>
              <w:instrText xml:space="preserve"> PAGEREF _Toc227570214 \h </w:instrText>
            </w:r>
            <w:r>
              <w:rPr>
                <w:noProof/>
                <w:webHidden/>
              </w:rPr>
            </w:r>
            <w:r>
              <w:rPr>
                <w:noProof/>
                <w:webHidden/>
              </w:rPr>
              <w:fldChar w:fldCharType="separate"/>
            </w:r>
            <w:r>
              <w:rPr>
                <w:noProof/>
                <w:webHidden/>
              </w:rPr>
              <w:t>27</w:t>
            </w:r>
            <w:r>
              <w:rPr>
                <w:noProof/>
                <w:webHidden/>
              </w:rPr>
              <w:fldChar w:fldCharType="end"/>
            </w:r>
          </w:hyperlink>
        </w:p>
        <w:p w14:paraId="1B79AC41" w14:textId="5059799A" w:rsidR="006A1B11" w:rsidRDefault="006A1B11">
          <w:pPr>
            <w:pStyle w:val="TOC3"/>
            <w:rPr>
              <w:rFonts w:eastAsiaTheme="minorEastAsia" w:cstheme="minorBidi"/>
              <w:noProof/>
              <w:kern w:val="2"/>
              <w:sz w:val="24"/>
              <w:szCs w:val="24"/>
              <w14:ligatures w14:val="standardContextual"/>
            </w:rPr>
          </w:pPr>
          <w:hyperlink w:anchor="_Toc227570215" w:history="1">
            <w:r w:rsidRPr="00455470">
              <w:rPr>
                <w:rStyle w:val="Hyperlink"/>
                <w:noProof/>
              </w:rPr>
              <w:t>B.3.20 Current Forms</w:t>
            </w:r>
            <w:r>
              <w:rPr>
                <w:noProof/>
                <w:webHidden/>
              </w:rPr>
              <w:tab/>
            </w:r>
            <w:r>
              <w:rPr>
                <w:noProof/>
                <w:webHidden/>
              </w:rPr>
              <w:fldChar w:fldCharType="begin"/>
            </w:r>
            <w:r>
              <w:rPr>
                <w:noProof/>
                <w:webHidden/>
              </w:rPr>
              <w:instrText xml:space="preserve"> PAGEREF _Toc227570215 \h </w:instrText>
            </w:r>
            <w:r>
              <w:rPr>
                <w:noProof/>
                <w:webHidden/>
              </w:rPr>
            </w:r>
            <w:r>
              <w:rPr>
                <w:noProof/>
                <w:webHidden/>
              </w:rPr>
              <w:fldChar w:fldCharType="separate"/>
            </w:r>
            <w:r>
              <w:rPr>
                <w:noProof/>
                <w:webHidden/>
              </w:rPr>
              <w:t>28</w:t>
            </w:r>
            <w:r>
              <w:rPr>
                <w:noProof/>
                <w:webHidden/>
              </w:rPr>
              <w:fldChar w:fldCharType="end"/>
            </w:r>
          </w:hyperlink>
        </w:p>
        <w:p w14:paraId="25D1EBE4" w14:textId="3A3FB091" w:rsidR="006A1B11" w:rsidRDefault="006A1B11">
          <w:pPr>
            <w:pStyle w:val="TOC3"/>
            <w:rPr>
              <w:rFonts w:eastAsiaTheme="minorEastAsia" w:cstheme="minorBidi"/>
              <w:noProof/>
              <w:kern w:val="2"/>
              <w:sz w:val="24"/>
              <w:szCs w:val="24"/>
              <w14:ligatures w14:val="standardContextual"/>
            </w:rPr>
          </w:pPr>
          <w:hyperlink w:anchor="_Toc227570216" w:history="1">
            <w:r w:rsidRPr="00455470">
              <w:rPr>
                <w:rStyle w:val="Hyperlink"/>
                <w:noProof/>
              </w:rPr>
              <w:t>B.3.21 Current Letters</w:t>
            </w:r>
            <w:r>
              <w:rPr>
                <w:noProof/>
                <w:webHidden/>
              </w:rPr>
              <w:tab/>
            </w:r>
            <w:r>
              <w:rPr>
                <w:noProof/>
                <w:webHidden/>
              </w:rPr>
              <w:fldChar w:fldCharType="begin"/>
            </w:r>
            <w:r>
              <w:rPr>
                <w:noProof/>
                <w:webHidden/>
              </w:rPr>
              <w:instrText xml:space="preserve"> PAGEREF _Toc227570216 \h </w:instrText>
            </w:r>
            <w:r>
              <w:rPr>
                <w:noProof/>
                <w:webHidden/>
              </w:rPr>
            </w:r>
            <w:r>
              <w:rPr>
                <w:noProof/>
                <w:webHidden/>
              </w:rPr>
              <w:fldChar w:fldCharType="separate"/>
            </w:r>
            <w:r>
              <w:rPr>
                <w:noProof/>
                <w:webHidden/>
              </w:rPr>
              <w:t>30</w:t>
            </w:r>
            <w:r>
              <w:rPr>
                <w:noProof/>
                <w:webHidden/>
              </w:rPr>
              <w:fldChar w:fldCharType="end"/>
            </w:r>
          </w:hyperlink>
        </w:p>
        <w:p w14:paraId="01535F1A" w14:textId="2B42FA7C" w:rsidR="006A1B11" w:rsidRDefault="006A1B11">
          <w:pPr>
            <w:pStyle w:val="TOC3"/>
            <w:rPr>
              <w:rFonts w:eastAsiaTheme="minorEastAsia" w:cstheme="minorBidi"/>
              <w:noProof/>
              <w:kern w:val="2"/>
              <w:sz w:val="24"/>
              <w:szCs w:val="24"/>
              <w14:ligatures w14:val="standardContextual"/>
            </w:rPr>
          </w:pPr>
          <w:hyperlink w:anchor="_Toc227570217" w:history="1">
            <w:r w:rsidRPr="00455470">
              <w:rPr>
                <w:rStyle w:val="Hyperlink"/>
                <w:noProof/>
              </w:rPr>
              <w:t>B.3.22 Current Reports</w:t>
            </w:r>
            <w:r>
              <w:rPr>
                <w:noProof/>
                <w:webHidden/>
              </w:rPr>
              <w:tab/>
            </w:r>
            <w:r>
              <w:rPr>
                <w:noProof/>
                <w:webHidden/>
              </w:rPr>
              <w:fldChar w:fldCharType="begin"/>
            </w:r>
            <w:r>
              <w:rPr>
                <w:noProof/>
                <w:webHidden/>
              </w:rPr>
              <w:instrText xml:space="preserve"> PAGEREF _Toc227570217 \h </w:instrText>
            </w:r>
            <w:r>
              <w:rPr>
                <w:noProof/>
                <w:webHidden/>
              </w:rPr>
            </w:r>
            <w:r>
              <w:rPr>
                <w:noProof/>
                <w:webHidden/>
              </w:rPr>
              <w:fldChar w:fldCharType="separate"/>
            </w:r>
            <w:r>
              <w:rPr>
                <w:noProof/>
                <w:webHidden/>
              </w:rPr>
              <w:t>32</w:t>
            </w:r>
            <w:r>
              <w:rPr>
                <w:noProof/>
                <w:webHidden/>
              </w:rPr>
              <w:fldChar w:fldCharType="end"/>
            </w:r>
          </w:hyperlink>
        </w:p>
        <w:p w14:paraId="767410AE" w14:textId="109A5031" w:rsidR="006A1B11" w:rsidRDefault="006A1B11">
          <w:pPr>
            <w:pStyle w:val="TOC2"/>
            <w:rPr>
              <w:rFonts w:eastAsiaTheme="minorEastAsia" w:cstheme="minorBidi"/>
              <w:noProof/>
              <w:kern w:val="2"/>
              <w:sz w:val="24"/>
              <w:szCs w:val="24"/>
              <w14:ligatures w14:val="standardContextual"/>
            </w:rPr>
          </w:pPr>
          <w:hyperlink w:anchor="_Toc227570218" w:history="1">
            <w:r w:rsidRPr="00455470">
              <w:rPr>
                <w:rStyle w:val="Hyperlink"/>
                <w:noProof/>
              </w:rPr>
              <w:t>B.4 Manual Tasks and Desired Automation</w:t>
            </w:r>
            <w:r>
              <w:rPr>
                <w:noProof/>
                <w:webHidden/>
              </w:rPr>
              <w:tab/>
            </w:r>
            <w:r>
              <w:rPr>
                <w:noProof/>
                <w:webHidden/>
              </w:rPr>
              <w:fldChar w:fldCharType="begin"/>
            </w:r>
            <w:r>
              <w:rPr>
                <w:noProof/>
                <w:webHidden/>
              </w:rPr>
              <w:instrText xml:space="preserve"> PAGEREF _Toc227570218 \h </w:instrText>
            </w:r>
            <w:r>
              <w:rPr>
                <w:noProof/>
                <w:webHidden/>
              </w:rPr>
            </w:r>
            <w:r>
              <w:rPr>
                <w:noProof/>
                <w:webHidden/>
              </w:rPr>
              <w:fldChar w:fldCharType="separate"/>
            </w:r>
            <w:r>
              <w:rPr>
                <w:noProof/>
                <w:webHidden/>
              </w:rPr>
              <w:t>33</w:t>
            </w:r>
            <w:r>
              <w:rPr>
                <w:noProof/>
                <w:webHidden/>
              </w:rPr>
              <w:fldChar w:fldCharType="end"/>
            </w:r>
          </w:hyperlink>
        </w:p>
        <w:p w14:paraId="5DB0D1CE" w14:textId="117F415D" w:rsidR="006A1B11" w:rsidRDefault="006A1B11">
          <w:pPr>
            <w:pStyle w:val="TOC3"/>
            <w:rPr>
              <w:rFonts w:eastAsiaTheme="minorEastAsia" w:cstheme="minorBidi"/>
              <w:noProof/>
              <w:kern w:val="2"/>
              <w:sz w:val="24"/>
              <w:szCs w:val="24"/>
              <w14:ligatures w14:val="standardContextual"/>
            </w:rPr>
          </w:pPr>
          <w:hyperlink w:anchor="_Toc227570219" w:history="1">
            <w:r w:rsidRPr="00455470">
              <w:rPr>
                <w:rStyle w:val="Hyperlink"/>
                <w:noProof/>
              </w:rPr>
              <w:t>B.4.1 Retiree Group Insurance Administration</w:t>
            </w:r>
            <w:r>
              <w:rPr>
                <w:noProof/>
                <w:webHidden/>
              </w:rPr>
              <w:tab/>
            </w:r>
            <w:r>
              <w:rPr>
                <w:noProof/>
                <w:webHidden/>
              </w:rPr>
              <w:fldChar w:fldCharType="begin"/>
            </w:r>
            <w:r>
              <w:rPr>
                <w:noProof/>
                <w:webHidden/>
              </w:rPr>
              <w:instrText xml:space="preserve"> PAGEREF _Toc227570219 \h </w:instrText>
            </w:r>
            <w:r>
              <w:rPr>
                <w:noProof/>
                <w:webHidden/>
              </w:rPr>
            </w:r>
            <w:r>
              <w:rPr>
                <w:noProof/>
                <w:webHidden/>
              </w:rPr>
              <w:fldChar w:fldCharType="separate"/>
            </w:r>
            <w:r>
              <w:rPr>
                <w:noProof/>
                <w:webHidden/>
              </w:rPr>
              <w:t>33</w:t>
            </w:r>
            <w:r>
              <w:rPr>
                <w:noProof/>
                <w:webHidden/>
              </w:rPr>
              <w:fldChar w:fldCharType="end"/>
            </w:r>
          </w:hyperlink>
        </w:p>
        <w:p w14:paraId="636DB51C" w14:textId="1938C0DB" w:rsidR="006A1B11" w:rsidRDefault="006A1B11">
          <w:pPr>
            <w:pStyle w:val="TOC3"/>
            <w:rPr>
              <w:rFonts w:eastAsiaTheme="minorEastAsia" w:cstheme="minorBidi"/>
              <w:noProof/>
              <w:kern w:val="2"/>
              <w:sz w:val="24"/>
              <w:szCs w:val="24"/>
              <w14:ligatures w14:val="standardContextual"/>
            </w:rPr>
          </w:pPr>
          <w:hyperlink w:anchor="_Toc227570220" w:history="1">
            <w:r w:rsidRPr="00455470">
              <w:rPr>
                <w:rStyle w:val="Hyperlink"/>
                <w:noProof/>
              </w:rPr>
              <w:t>B.4.2 Employer Self-Service</w:t>
            </w:r>
            <w:r>
              <w:rPr>
                <w:noProof/>
                <w:webHidden/>
              </w:rPr>
              <w:tab/>
            </w:r>
            <w:r>
              <w:rPr>
                <w:noProof/>
                <w:webHidden/>
              </w:rPr>
              <w:fldChar w:fldCharType="begin"/>
            </w:r>
            <w:r>
              <w:rPr>
                <w:noProof/>
                <w:webHidden/>
              </w:rPr>
              <w:instrText xml:space="preserve"> PAGEREF _Toc227570220 \h </w:instrText>
            </w:r>
            <w:r>
              <w:rPr>
                <w:noProof/>
                <w:webHidden/>
              </w:rPr>
            </w:r>
            <w:r>
              <w:rPr>
                <w:noProof/>
                <w:webHidden/>
              </w:rPr>
              <w:fldChar w:fldCharType="separate"/>
            </w:r>
            <w:r>
              <w:rPr>
                <w:noProof/>
                <w:webHidden/>
              </w:rPr>
              <w:t>33</w:t>
            </w:r>
            <w:r>
              <w:rPr>
                <w:noProof/>
                <w:webHidden/>
              </w:rPr>
              <w:fldChar w:fldCharType="end"/>
            </w:r>
          </w:hyperlink>
        </w:p>
        <w:p w14:paraId="02C9D4E2" w14:textId="321C9F7E" w:rsidR="006A1B11" w:rsidRDefault="006A1B11">
          <w:pPr>
            <w:pStyle w:val="TOC3"/>
            <w:rPr>
              <w:rFonts w:eastAsiaTheme="minorEastAsia" w:cstheme="minorBidi"/>
              <w:noProof/>
              <w:kern w:val="2"/>
              <w:sz w:val="24"/>
              <w:szCs w:val="24"/>
              <w14:ligatures w14:val="standardContextual"/>
            </w:rPr>
          </w:pPr>
          <w:hyperlink w:anchor="_Toc227570221" w:history="1">
            <w:r w:rsidRPr="00455470">
              <w:rPr>
                <w:rStyle w:val="Hyperlink"/>
                <w:noProof/>
              </w:rPr>
              <w:t>B.4.3 Member Self-Service</w:t>
            </w:r>
            <w:r>
              <w:rPr>
                <w:noProof/>
                <w:webHidden/>
              </w:rPr>
              <w:tab/>
            </w:r>
            <w:r>
              <w:rPr>
                <w:noProof/>
                <w:webHidden/>
              </w:rPr>
              <w:fldChar w:fldCharType="begin"/>
            </w:r>
            <w:r>
              <w:rPr>
                <w:noProof/>
                <w:webHidden/>
              </w:rPr>
              <w:instrText xml:space="preserve"> PAGEREF _Toc227570221 \h </w:instrText>
            </w:r>
            <w:r>
              <w:rPr>
                <w:noProof/>
                <w:webHidden/>
              </w:rPr>
            </w:r>
            <w:r>
              <w:rPr>
                <w:noProof/>
                <w:webHidden/>
              </w:rPr>
              <w:fldChar w:fldCharType="separate"/>
            </w:r>
            <w:r>
              <w:rPr>
                <w:noProof/>
                <w:webHidden/>
              </w:rPr>
              <w:t>33</w:t>
            </w:r>
            <w:r>
              <w:rPr>
                <w:noProof/>
                <w:webHidden/>
              </w:rPr>
              <w:fldChar w:fldCharType="end"/>
            </w:r>
          </w:hyperlink>
        </w:p>
        <w:p w14:paraId="13F8902F" w14:textId="42948962" w:rsidR="006A1B11" w:rsidRDefault="006A1B11">
          <w:pPr>
            <w:pStyle w:val="TOC3"/>
            <w:rPr>
              <w:rFonts w:eastAsiaTheme="minorEastAsia" w:cstheme="minorBidi"/>
              <w:noProof/>
              <w:kern w:val="2"/>
              <w:sz w:val="24"/>
              <w:szCs w:val="24"/>
              <w14:ligatures w14:val="standardContextual"/>
            </w:rPr>
          </w:pPr>
          <w:hyperlink w:anchor="_Toc227570222" w:history="1">
            <w:r w:rsidRPr="00455470">
              <w:rPr>
                <w:rStyle w:val="Hyperlink"/>
                <w:noProof/>
              </w:rPr>
              <w:t>B.4.4 Call Tracking and Workflow</w:t>
            </w:r>
            <w:r>
              <w:rPr>
                <w:noProof/>
                <w:webHidden/>
              </w:rPr>
              <w:tab/>
            </w:r>
            <w:r>
              <w:rPr>
                <w:noProof/>
                <w:webHidden/>
              </w:rPr>
              <w:fldChar w:fldCharType="begin"/>
            </w:r>
            <w:r>
              <w:rPr>
                <w:noProof/>
                <w:webHidden/>
              </w:rPr>
              <w:instrText xml:space="preserve"> PAGEREF _Toc227570222 \h </w:instrText>
            </w:r>
            <w:r>
              <w:rPr>
                <w:noProof/>
                <w:webHidden/>
              </w:rPr>
            </w:r>
            <w:r>
              <w:rPr>
                <w:noProof/>
                <w:webHidden/>
              </w:rPr>
              <w:fldChar w:fldCharType="separate"/>
            </w:r>
            <w:r>
              <w:rPr>
                <w:noProof/>
                <w:webHidden/>
              </w:rPr>
              <w:t>34</w:t>
            </w:r>
            <w:r>
              <w:rPr>
                <w:noProof/>
                <w:webHidden/>
              </w:rPr>
              <w:fldChar w:fldCharType="end"/>
            </w:r>
          </w:hyperlink>
        </w:p>
        <w:p w14:paraId="41C029C0" w14:textId="33BCF9C1" w:rsidR="006A1B11" w:rsidRDefault="006A1B11">
          <w:pPr>
            <w:pStyle w:val="TOC3"/>
            <w:rPr>
              <w:rFonts w:eastAsiaTheme="minorEastAsia" w:cstheme="minorBidi"/>
              <w:noProof/>
              <w:kern w:val="2"/>
              <w:sz w:val="24"/>
              <w:szCs w:val="24"/>
              <w14:ligatures w14:val="standardContextual"/>
            </w:rPr>
          </w:pPr>
          <w:hyperlink w:anchor="_Toc227570223" w:history="1">
            <w:r w:rsidRPr="00455470">
              <w:rPr>
                <w:rStyle w:val="Hyperlink"/>
                <w:noProof/>
              </w:rPr>
              <w:t>B.4.5 Document Management (Imaging)</w:t>
            </w:r>
            <w:r>
              <w:rPr>
                <w:noProof/>
                <w:webHidden/>
              </w:rPr>
              <w:tab/>
            </w:r>
            <w:r>
              <w:rPr>
                <w:noProof/>
                <w:webHidden/>
              </w:rPr>
              <w:fldChar w:fldCharType="begin"/>
            </w:r>
            <w:r>
              <w:rPr>
                <w:noProof/>
                <w:webHidden/>
              </w:rPr>
              <w:instrText xml:space="preserve"> PAGEREF _Toc227570223 \h </w:instrText>
            </w:r>
            <w:r>
              <w:rPr>
                <w:noProof/>
                <w:webHidden/>
              </w:rPr>
            </w:r>
            <w:r>
              <w:rPr>
                <w:noProof/>
                <w:webHidden/>
              </w:rPr>
              <w:fldChar w:fldCharType="separate"/>
            </w:r>
            <w:r>
              <w:rPr>
                <w:noProof/>
                <w:webHidden/>
              </w:rPr>
              <w:t>34</w:t>
            </w:r>
            <w:r>
              <w:rPr>
                <w:noProof/>
                <w:webHidden/>
              </w:rPr>
              <w:fldChar w:fldCharType="end"/>
            </w:r>
          </w:hyperlink>
        </w:p>
        <w:p w14:paraId="040E90F5" w14:textId="1663393B" w:rsidR="006A1B11" w:rsidRDefault="006A1B11">
          <w:pPr>
            <w:pStyle w:val="TOC3"/>
            <w:rPr>
              <w:rFonts w:eastAsiaTheme="minorEastAsia" w:cstheme="minorBidi"/>
              <w:noProof/>
              <w:kern w:val="2"/>
              <w:sz w:val="24"/>
              <w:szCs w:val="24"/>
              <w14:ligatures w14:val="standardContextual"/>
            </w:rPr>
          </w:pPr>
          <w:hyperlink w:anchor="_Toc227570224" w:history="1">
            <w:r w:rsidRPr="00455470">
              <w:rPr>
                <w:rStyle w:val="Hyperlink"/>
                <w:noProof/>
              </w:rPr>
              <w:t>B.5 Current Technical Environment</w:t>
            </w:r>
            <w:r>
              <w:rPr>
                <w:noProof/>
                <w:webHidden/>
              </w:rPr>
              <w:tab/>
            </w:r>
            <w:r>
              <w:rPr>
                <w:noProof/>
                <w:webHidden/>
              </w:rPr>
              <w:fldChar w:fldCharType="begin"/>
            </w:r>
            <w:r>
              <w:rPr>
                <w:noProof/>
                <w:webHidden/>
              </w:rPr>
              <w:instrText xml:space="preserve"> PAGEREF _Toc227570224 \h </w:instrText>
            </w:r>
            <w:r>
              <w:rPr>
                <w:noProof/>
                <w:webHidden/>
              </w:rPr>
            </w:r>
            <w:r>
              <w:rPr>
                <w:noProof/>
                <w:webHidden/>
              </w:rPr>
              <w:fldChar w:fldCharType="separate"/>
            </w:r>
            <w:r>
              <w:rPr>
                <w:noProof/>
                <w:webHidden/>
              </w:rPr>
              <w:t>34</w:t>
            </w:r>
            <w:r>
              <w:rPr>
                <w:noProof/>
                <w:webHidden/>
              </w:rPr>
              <w:fldChar w:fldCharType="end"/>
            </w:r>
          </w:hyperlink>
        </w:p>
        <w:p w14:paraId="3DDBB130" w14:textId="00E31AAA" w:rsidR="006A1B11" w:rsidRDefault="006A1B11">
          <w:pPr>
            <w:pStyle w:val="TOC3"/>
            <w:rPr>
              <w:rFonts w:eastAsiaTheme="minorEastAsia" w:cstheme="minorBidi"/>
              <w:noProof/>
              <w:kern w:val="2"/>
              <w:sz w:val="24"/>
              <w:szCs w:val="24"/>
              <w14:ligatures w14:val="standardContextual"/>
            </w:rPr>
          </w:pPr>
          <w:hyperlink w:anchor="_Toc227570225" w:history="1">
            <w:r w:rsidRPr="00455470">
              <w:rPr>
                <w:rStyle w:val="Hyperlink"/>
                <w:noProof/>
              </w:rPr>
              <w:t>B.5.1 Technology Staffing and Support</w:t>
            </w:r>
            <w:r>
              <w:rPr>
                <w:noProof/>
                <w:webHidden/>
              </w:rPr>
              <w:tab/>
            </w:r>
            <w:r>
              <w:rPr>
                <w:noProof/>
                <w:webHidden/>
              </w:rPr>
              <w:fldChar w:fldCharType="begin"/>
            </w:r>
            <w:r>
              <w:rPr>
                <w:noProof/>
                <w:webHidden/>
              </w:rPr>
              <w:instrText xml:space="preserve"> PAGEREF _Toc227570225 \h </w:instrText>
            </w:r>
            <w:r>
              <w:rPr>
                <w:noProof/>
                <w:webHidden/>
              </w:rPr>
            </w:r>
            <w:r>
              <w:rPr>
                <w:noProof/>
                <w:webHidden/>
              </w:rPr>
              <w:fldChar w:fldCharType="separate"/>
            </w:r>
            <w:r>
              <w:rPr>
                <w:noProof/>
                <w:webHidden/>
              </w:rPr>
              <w:t>35</w:t>
            </w:r>
            <w:r>
              <w:rPr>
                <w:noProof/>
                <w:webHidden/>
              </w:rPr>
              <w:fldChar w:fldCharType="end"/>
            </w:r>
          </w:hyperlink>
        </w:p>
        <w:p w14:paraId="30296265" w14:textId="65DB8A31" w:rsidR="006A1B11" w:rsidRDefault="006A1B11">
          <w:pPr>
            <w:pStyle w:val="TOC3"/>
            <w:rPr>
              <w:rFonts w:eastAsiaTheme="minorEastAsia" w:cstheme="minorBidi"/>
              <w:noProof/>
              <w:kern w:val="2"/>
              <w:sz w:val="24"/>
              <w:szCs w:val="24"/>
              <w14:ligatures w14:val="standardContextual"/>
            </w:rPr>
          </w:pPr>
          <w:hyperlink w:anchor="_Toc227570226" w:history="1">
            <w:r w:rsidRPr="00455470">
              <w:rPr>
                <w:rStyle w:val="Hyperlink"/>
                <w:noProof/>
              </w:rPr>
              <w:t>B.5.2 Desktop Computing</w:t>
            </w:r>
            <w:r>
              <w:rPr>
                <w:noProof/>
                <w:webHidden/>
              </w:rPr>
              <w:tab/>
            </w:r>
            <w:r>
              <w:rPr>
                <w:noProof/>
                <w:webHidden/>
              </w:rPr>
              <w:fldChar w:fldCharType="begin"/>
            </w:r>
            <w:r>
              <w:rPr>
                <w:noProof/>
                <w:webHidden/>
              </w:rPr>
              <w:instrText xml:space="preserve"> PAGEREF _Toc227570226 \h </w:instrText>
            </w:r>
            <w:r>
              <w:rPr>
                <w:noProof/>
                <w:webHidden/>
              </w:rPr>
            </w:r>
            <w:r>
              <w:rPr>
                <w:noProof/>
                <w:webHidden/>
              </w:rPr>
              <w:fldChar w:fldCharType="separate"/>
            </w:r>
            <w:r>
              <w:rPr>
                <w:noProof/>
                <w:webHidden/>
              </w:rPr>
              <w:t>35</w:t>
            </w:r>
            <w:r>
              <w:rPr>
                <w:noProof/>
                <w:webHidden/>
              </w:rPr>
              <w:fldChar w:fldCharType="end"/>
            </w:r>
          </w:hyperlink>
        </w:p>
        <w:p w14:paraId="3EB07C02" w14:textId="776280EF" w:rsidR="006A1B11" w:rsidRDefault="006A1B11">
          <w:pPr>
            <w:pStyle w:val="TOC3"/>
            <w:rPr>
              <w:rFonts w:eastAsiaTheme="minorEastAsia" w:cstheme="minorBidi"/>
              <w:noProof/>
              <w:kern w:val="2"/>
              <w:sz w:val="24"/>
              <w:szCs w:val="24"/>
              <w14:ligatures w14:val="standardContextual"/>
            </w:rPr>
          </w:pPr>
          <w:hyperlink w:anchor="_Toc227570227" w:history="1">
            <w:r w:rsidRPr="00455470">
              <w:rPr>
                <w:rStyle w:val="Hyperlink"/>
                <w:noProof/>
              </w:rPr>
              <w:t>B.5.3 Remote Computing</w:t>
            </w:r>
            <w:r>
              <w:rPr>
                <w:noProof/>
                <w:webHidden/>
              </w:rPr>
              <w:tab/>
            </w:r>
            <w:r>
              <w:rPr>
                <w:noProof/>
                <w:webHidden/>
              </w:rPr>
              <w:fldChar w:fldCharType="begin"/>
            </w:r>
            <w:r>
              <w:rPr>
                <w:noProof/>
                <w:webHidden/>
              </w:rPr>
              <w:instrText xml:space="preserve"> PAGEREF _Toc227570227 \h </w:instrText>
            </w:r>
            <w:r>
              <w:rPr>
                <w:noProof/>
                <w:webHidden/>
              </w:rPr>
            </w:r>
            <w:r>
              <w:rPr>
                <w:noProof/>
                <w:webHidden/>
              </w:rPr>
              <w:fldChar w:fldCharType="separate"/>
            </w:r>
            <w:r>
              <w:rPr>
                <w:noProof/>
                <w:webHidden/>
              </w:rPr>
              <w:t>36</w:t>
            </w:r>
            <w:r>
              <w:rPr>
                <w:noProof/>
                <w:webHidden/>
              </w:rPr>
              <w:fldChar w:fldCharType="end"/>
            </w:r>
          </w:hyperlink>
        </w:p>
        <w:p w14:paraId="13921EDD" w14:textId="2BF775B6" w:rsidR="006A1B11" w:rsidRDefault="006A1B11">
          <w:pPr>
            <w:pStyle w:val="TOC2"/>
            <w:rPr>
              <w:rFonts w:eastAsiaTheme="minorEastAsia" w:cstheme="minorBidi"/>
              <w:noProof/>
              <w:kern w:val="2"/>
              <w:sz w:val="24"/>
              <w:szCs w:val="24"/>
              <w14:ligatures w14:val="standardContextual"/>
            </w:rPr>
          </w:pPr>
          <w:hyperlink w:anchor="_Toc227570228" w:history="1">
            <w:r w:rsidRPr="00455470">
              <w:rPr>
                <w:rStyle w:val="Hyperlink"/>
                <w:noProof/>
              </w:rPr>
              <w:t>B.6 Current Business Applications</w:t>
            </w:r>
            <w:r>
              <w:rPr>
                <w:noProof/>
                <w:webHidden/>
              </w:rPr>
              <w:tab/>
            </w:r>
            <w:r>
              <w:rPr>
                <w:noProof/>
                <w:webHidden/>
              </w:rPr>
              <w:fldChar w:fldCharType="begin"/>
            </w:r>
            <w:r>
              <w:rPr>
                <w:noProof/>
                <w:webHidden/>
              </w:rPr>
              <w:instrText xml:space="preserve"> PAGEREF _Toc227570228 \h </w:instrText>
            </w:r>
            <w:r>
              <w:rPr>
                <w:noProof/>
                <w:webHidden/>
              </w:rPr>
            </w:r>
            <w:r>
              <w:rPr>
                <w:noProof/>
                <w:webHidden/>
              </w:rPr>
              <w:fldChar w:fldCharType="separate"/>
            </w:r>
            <w:r>
              <w:rPr>
                <w:noProof/>
                <w:webHidden/>
              </w:rPr>
              <w:t>36</w:t>
            </w:r>
            <w:r>
              <w:rPr>
                <w:noProof/>
                <w:webHidden/>
              </w:rPr>
              <w:fldChar w:fldCharType="end"/>
            </w:r>
          </w:hyperlink>
        </w:p>
        <w:p w14:paraId="67B6B85C" w14:textId="6B9DF01E" w:rsidR="006A1B11" w:rsidRDefault="006A1B11">
          <w:pPr>
            <w:pStyle w:val="TOC1"/>
            <w:rPr>
              <w:rFonts w:eastAsiaTheme="minorEastAsia" w:cstheme="minorBidi"/>
              <w:noProof/>
              <w:kern w:val="2"/>
              <w:sz w:val="24"/>
              <w:szCs w:val="24"/>
              <w14:ligatures w14:val="standardContextual"/>
            </w:rPr>
          </w:pPr>
          <w:hyperlink w:anchor="_Toc227570229" w:history="1">
            <w:r w:rsidRPr="00455470">
              <w:rPr>
                <w:rStyle w:val="Hyperlink"/>
                <w:noProof/>
              </w:rPr>
              <w:t>Part C – Project Scope and Specification of Requested Services</w:t>
            </w:r>
            <w:r>
              <w:rPr>
                <w:noProof/>
                <w:webHidden/>
              </w:rPr>
              <w:tab/>
            </w:r>
            <w:r>
              <w:rPr>
                <w:noProof/>
                <w:webHidden/>
              </w:rPr>
              <w:fldChar w:fldCharType="begin"/>
            </w:r>
            <w:r>
              <w:rPr>
                <w:noProof/>
                <w:webHidden/>
              </w:rPr>
              <w:instrText xml:space="preserve"> PAGEREF _Toc227570229 \h </w:instrText>
            </w:r>
            <w:r>
              <w:rPr>
                <w:noProof/>
                <w:webHidden/>
              </w:rPr>
            </w:r>
            <w:r>
              <w:rPr>
                <w:noProof/>
                <w:webHidden/>
              </w:rPr>
              <w:fldChar w:fldCharType="separate"/>
            </w:r>
            <w:r>
              <w:rPr>
                <w:noProof/>
                <w:webHidden/>
              </w:rPr>
              <w:t>37</w:t>
            </w:r>
            <w:r>
              <w:rPr>
                <w:noProof/>
                <w:webHidden/>
              </w:rPr>
              <w:fldChar w:fldCharType="end"/>
            </w:r>
          </w:hyperlink>
        </w:p>
        <w:p w14:paraId="67CB847A" w14:textId="310A3A8B" w:rsidR="006A1B11" w:rsidRDefault="006A1B11">
          <w:pPr>
            <w:pStyle w:val="TOC2"/>
            <w:rPr>
              <w:rFonts w:eastAsiaTheme="minorEastAsia" w:cstheme="minorBidi"/>
              <w:noProof/>
              <w:kern w:val="2"/>
              <w:sz w:val="24"/>
              <w:szCs w:val="24"/>
              <w14:ligatures w14:val="standardContextual"/>
            </w:rPr>
          </w:pPr>
          <w:hyperlink w:anchor="_Toc227570230" w:history="1">
            <w:r w:rsidRPr="00455470">
              <w:rPr>
                <w:rStyle w:val="Hyperlink"/>
                <w:noProof/>
              </w:rPr>
              <w:t>C.1 Business Functionality</w:t>
            </w:r>
            <w:r>
              <w:rPr>
                <w:noProof/>
                <w:webHidden/>
              </w:rPr>
              <w:tab/>
            </w:r>
            <w:r>
              <w:rPr>
                <w:noProof/>
                <w:webHidden/>
              </w:rPr>
              <w:fldChar w:fldCharType="begin"/>
            </w:r>
            <w:r>
              <w:rPr>
                <w:noProof/>
                <w:webHidden/>
              </w:rPr>
              <w:instrText xml:space="preserve"> PAGEREF _Toc227570230 \h </w:instrText>
            </w:r>
            <w:r>
              <w:rPr>
                <w:noProof/>
                <w:webHidden/>
              </w:rPr>
            </w:r>
            <w:r>
              <w:rPr>
                <w:noProof/>
                <w:webHidden/>
              </w:rPr>
              <w:fldChar w:fldCharType="separate"/>
            </w:r>
            <w:r>
              <w:rPr>
                <w:noProof/>
                <w:webHidden/>
              </w:rPr>
              <w:t>38</w:t>
            </w:r>
            <w:r>
              <w:rPr>
                <w:noProof/>
                <w:webHidden/>
              </w:rPr>
              <w:fldChar w:fldCharType="end"/>
            </w:r>
          </w:hyperlink>
        </w:p>
        <w:p w14:paraId="05A61B1C" w14:textId="47E42D5B" w:rsidR="006A1B11" w:rsidRDefault="006A1B11">
          <w:pPr>
            <w:pStyle w:val="TOC2"/>
            <w:rPr>
              <w:rFonts w:eastAsiaTheme="minorEastAsia" w:cstheme="minorBidi"/>
              <w:noProof/>
              <w:kern w:val="2"/>
              <w:sz w:val="24"/>
              <w:szCs w:val="24"/>
              <w14:ligatures w14:val="standardContextual"/>
            </w:rPr>
          </w:pPr>
          <w:hyperlink w:anchor="_Toc227570231" w:history="1">
            <w:r w:rsidRPr="00455470">
              <w:rPr>
                <w:rStyle w:val="Hyperlink"/>
                <w:noProof/>
              </w:rPr>
              <w:t>C.2 Technical Requirements</w:t>
            </w:r>
            <w:r>
              <w:rPr>
                <w:noProof/>
                <w:webHidden/>
              </w:rPr>
              <w:tab/>
            </w:r>
            <w:r>
              <w:rPr>
                <w:noProof/>
                <w:webHidden/>
              </w:rPr>
              <w:fldChar w:fldCharType="begin"/>
            </w:r>
            <w:r>
              <w:rPr>
                <w:noProof/>
                <w:webHidden/>
              </w:rPr>
              <w:instrText xml:space="preserve"> PAGEREF _Toc227570231 \h </w:instrText>
            </w:r>
            <w:r>
              <w:rPr>
                <w:noProof/>
                <w:webHidden/>
              </w:rPr>
            </w:r>
            <w:r>
              <w:rPr>
                <w:noProof/>
                <w:webHidden/>
              </w:rPr>
              <w:fldChar w:fldCharType="separate"/>
            </w:r>
            <w:r>
              <w:rPr>
                <w:noProof/>
                <w:webHidden/>
              </w:rPr>
              <w:t>39</w:t>
            </w:r>
            <w:r>
              <w:rPr>
                <w:noProof/>
                <w:webHidden/>
              </w:rPr>
              <w:fldChar w:fldCharType="end"/>
            </w:r>
          </w:hyperlink>
        </w:p>
        <w:p w14:paraId="506AAC08" w14:textId="5E45D6D3" w:rsidR="006A1B11" w:rsidRDefault="006A1B11">
          <w:pPr>
            <w:pStyle w:val="TOC2"/>
            <w:rPr>
              <w:rFonts w:eastAsiaTheme="minorEastAsia" w:cstheme="minorBidi"/>
              <w:noProof/>
              <w:kern w:val="2"/>
              <w:sz w:val="24"/>
              <w:szCs w:val="24"/>
              <w14:ligatures w14:val="standardContextual"/>
            </w:rPr>
          </w:pPr>
          <w:hyperlink w:anchor="_Toc227570232" w:history="1">
            <w:r w:rsidRPr="00455470">
              <w:rPr>
                <w:rStyle w:val="Hyperlink"/>
                <w:noProof/>
              </w:rPr>
              <w:t>C.3 Project Management and Implementation Services</w:t>
            </w:r>
            <w:r>
              <w:rPr>
                <w:noProof/>
                <w:webHidden/>
              </w:rPr>
              <w:tab/>
            </w:r>
            <w:r>
              <w:rPr>
                <w:noProof/>
                <w:webHidden/>
              </w:rPr>
              <w:fldChar w:fldCharType="begin"/>
            </w:r>
            <w:r>
              <w:rPr>
                <w:noProof/>
                <w:webHidden/>
              </w:rPr>
              <w:instrText xml:space="preserve"> PAGEREF _Toc227570232 \h </w:instrText>
            </w:r>
            <w:r>
              <w:rPr>
                <w:noProof/>
                <w:webHidden/>
              </w:rPr>
            </w:r>
            <w:r>
              <w:rPr>
                <w:noProof/>
                <w:webHidden/>
              </w:rPr>
              <w:fldChar w:fldCharType="separate"/>
            </w:r>
            <w:r>
              <w:rPr>
                <w:noProof/>
                <w:webHidden/>
              </w:rPr>
              <w:t>40</w:t>
            </w:r>
            <w:r>
              <w:rPr>
                <w:noProof/>
                <w:webHidden/>
              </w:rPr>
              <w:fldChar w:fldCharType="end"/>
            </w:r>
          </w:hyperlink>
        </w:p>
        <w:p w14:paraId="275684DA" w14:textId="56F21782" w:rsidR="006A1B11" w:rsidRDefault="006A1B11">
          <w:pPr>
            <w:pStyle w:val="TOC1"/>
            <w:rPr>
              <w:rFonts w:eastAsiaTheme="minorEastAsia" w:cstheme="minorBidi"/>
              <w:noProof/>
              <w:kern w:val="2"/>
              <w:sz w:val="24"/>
              <w:szCs w:val="24"/>
              <w14:ligatures w14:val="standardContextual"/>
            </w:rPr>
          </w:pPr>
          <w:hyperlink w:anchor="_Toc227570233" w:history="1">
            <w:r w:rsidRPr="00455470">
              <w:rPr>
                <w:rStyle w:val="Hyperlink"/>
                <w:noProof/>
              </w:rPr>
              <w:t>Part D – Terms and Conditions</w:t>
            </w:r>
            <w:r>
              <w:rPr>
                <w:noProof/>
                <w:webHidden/>
              </w:rPr>
              <w:tab/>
            </w:r>
            <w:r>
              <w:rPr>
                <w:noProof/>
                <w:webHidden/>
              </w:rPr>
              <w:fldChar w:fldCharType="begin"/>
            </w:r>
            <w:r>
              <w:rPr>
                <w:noProof/>
                <w:webHidden/>
              </w:rPr>
              <w:instrText xml:space="preserve"> PAGEREF _Toc227570233 \h </w:instrText>
            </w:r>
            <w:r>
              <w:rPr>
                <w:noProof/>
                <w:webHidden/>
              </w:rPr>
            </w:r>
            <w:r>
              <w:rPr>
                <w:noProof/>
                <w:webHidden/>
              </w:rPr>
              <w:fldChar w:fldCharType="separate"/>
            </w:r>
            <w:r>
              <w:rPr>
                <w:noProof/>
                <w:webHidden/>
              </w:rPr>
              <w:t>42</w:t>
            </w:r>
            <w:r>
              <w:rPr>
                <w:noProof/>
                <w:webHidden/>
              </w:rPr>
              <w:fldChar w:fldCharType="end"/>
            </w:r>
          </w:hyperlink>
        </w:p>
        <w:p w14:paraId="3D335FC9" w14:textId="69B216E6" w:rsidR="006A1B11" w:rsidRDefault="006A1B11">
          <w:pPr>
            <w:pStyle w:val="TOC2"/>
            <w:rPr>
              <w:rFonts w:eastAsiaTheme="minorEastAsia" w:cstheme="minorBidi"/>
              <w:noProof/>
              <w:kern w:val="2"/>
              <w:sz w:val="24"/>
              <w:szCs w:val="24"/>
              <w14:ligatures w14:val="standardContextual"/>
            </w:rPr>
          </w:pPr>
          <w:hyperlink w:anchor="_Toc227570234" w:history="1">
            <w:r w:rsidRPr="00455470">
              <w:rPr>
                <w:rStyle w:val="Hyperlink"/>
                <w:noProof/>
              </w:rPr>
              <w:t>D.1 General</w:t>
            </w:r>
            <w:r>
              <w:rPr>
                <w:noProof/>
                <w:webHidden/>
              </w:rPr>
              <w:tab/>
            </w:r>
            <w:r>
              <w:rPr>
                <w:noProof/>
                <w:webHidden/>
              </w:rPr>
              <w:fldChar w:fldCharType="begin"/>
            </w:r>
            <w:r>
              <w:rPr>
                <w:noProof/>
                <w:webHidden/>
              </w:rPr>
              <w:instrText xml:space="preserve"> PAGEREF _Toc227570234 \h </w:instrText>
            </w:r>
            <w:r>
              <w:rPr>
                <w:noProof/>
                <w:webHidden/>
              </w:rPr>
            </w:r>
            <w:r>
              <w:rPr>
                <w:noProof/>
                <w:webHidden/>
              </w:rPr>
              <w:fldChar w:fldCharType="separate"/>
            </w:r>
            <w:r>
              <w:rPr>
                <w:noProof/>
                <w:webHidden/>
              </w:rPr>
              <w:t>42</w:t>
            </w:r>
            <w:r>
              <w:rPr>
                <w:noProof/>
                <w:webHidden/>
              </w:rPr>
              <w:fldChar w:fldCharType="end"/>
            </w:r>
          </w:hyperlink>
        </w:p>
        <w:p w14:paraId="76EE6B85" w14:textId="654F05BD" w:rsidR="006A1B11" w:rsidRDefault="006A1B11">
          <w:pPr>
            <w:pStyle w:val="TOC2"/>
            <w:rPr>
              <w:rFonts w:eastAsiaTheme="minorEastAsia" w:cstheme="minorBidi"/>
              <w:noProof/>
              <w:kern w:val="2"/>
              <w:sz w:val="24"/>
              <w:szCs w:val="24"/>
              <w14:ligatures w14:val="standardContextual"/>
            </w:rPr>
          </w:pPr>
          <w:hyperlink w:anchor="_Toc227570235" w:history="1">
            <w:r w:rsidRPr="00455470">
              <w:rPr>
                <w:rStyle w:val="Hyperlink"/>
                <w:noProof/>
              </w:rPr>
              <w:t>D.2 Bidder’s Staff and Security Safeguards</w:t>
            </w:r>
            <w:r>
              <w:rPr>
                <w:noProof/>
                <w:webHidden/>
              </w:rPr>
              <w:tab/>
            </w:r>
            <w:r>
              <w:rPr>
                <w:noProof/>
                <w:webHidden/>
              </w:rPr>
              <w:fldChar w:fldCharType="begin"/>
            </w:r>
            <w:r>
              <w:rPr>
                <w:noProof/>
                <w:webHidden/>
              </w:rPr>
              <w:instrText xml:space="preserve"> PAGEREF _Toc227570235 \h </w:instrText>
            </w:r>
            <w:r>
              <w:rPr>
                <w:noProof/>
                <w:webHidden/>
              </w:rPr>
            </w:r>
            <w:r>
              <w:rPr>
                <w:noProof/>
                <w:webHidden/>
              </w:rPr>
              <w:fldChar w:fldCharType="separate"/>
            </w:r>
            <w:r>
              <w:rPr>
                <w:noProof/>
                <w:webHidden/>
              </w:rPr>
              <w:t>43</w:t>
            </w:r>
            <w:r>
              <w:rPr>
                <w:noProof/>
                <w:webHidden/>
              </w:rPr>
              <w:fldChar w:fldCharType="end"/>
            </w:r>
          </w:hyperlink>
        </w:p>
        <w:p w14:paraId="339FD4CA" w14:textId="32B4E509" w:rsidR="006A1B11" w:rsidRDefault="006A1B11">
          <w:pPr>
            <w:pStyle w:val="TOC2"/>
            <w:rPr>
              <w:rFonts w:eastAsiaTheme="minorEastAsia" w:cstheme="minorBidi"/>
              <w:noProof/>
              <w:kern w:val="2"/>
              <w:sz w:val="24"/>
              <w:szCs w:val="24"/>
              <w14:ligatures w14:val="standardContextual"/>
            </w:rPr>
          </w:pPr>
          <w:hyperlink w:anchor="_Toc227570236" w:history="1">
            <w:r w:rsidRPr="00455470">
              <w:rPr>
                <w:rStyle w:val="Hyperlink"/>
                <w:noProof/>
              </w:rPr>
              <w:t>D.3 Invoicing, Payments, and Tracking</w:t>
            </w:r>
            <w:r>
              <w:rPr>
                <w:noProof/>
                <w:webHidden/>
              </w:rPr>
              <w:tab/>
            </w:r>
            <w:r>
              <w:rPr>
                <w:noProof/>
                <w:webHidden/>
              </w:rPr>
              <w:fldChar w:fldCharType="begin"/>
            </w:r>
            <w:r>
              <w:rPr>
                <w:noProof/>
                <w:webHidden/>
              </w:rPr>
              <w:instrText xml:space="preserve"> PAGEREF _Toc227570236 \h </w:instrText>
            </w:r>
            <w:r>
              <w:rPr>
                <w:noProof/>
                <w:webHidden/>
              </w:rPr>
            </w:r>
            <w:r>
              <w:rPr>
                <w:noProof/>
                <w:webHidden/>
              </w:rPr>
              <w:fldChar w:fldCharType="separate"/>
            </w:r>
            <w:r>
              <w:rPr>
                <w:noProof/>
                <w:webHidden/>
              </w:rPr>
              <w:t>43</w:t>
            </w:r>
            <w:r>
              <w:rPr>
                <w:noProof/>
                <w:webHidden/>
              </w:rPr>
              <w:fldChar w:fldCharType="end"/>
            </w:r>
          </w:hyperlink>
        </w:p>
        <w:p w14:paraId="15B30C72" w14:textId="404F3597" w:rsidR="006A1B11" w:rsidRDefault="006A1B11">
          <w:pPr>
            <w:pStyle w:val="TOC2"/>
            <w:rPr>
              <w:rFonts w:eastAsiaTheme="minorEastAsia" w:cstheme="minorBidi"/>
              <w:noProof/>
              <w:kern w:val="2"/>
              <w:sz w:val="24"/>
              <w:szCs w:val="24"/>
              <w14:ligatures w14:val="standardContextual"/>
            </w:rPr>
          </w:pPr>
          <w:hyperlink w:anchor="_Toc227570237" w:history="1">
            <w:r w:rsidRPr="00455470">
              <w:rPr>
                <w:rStyle w:val="Hyperlink"/>
                <w:noProof/>
              </w:rPr>
              <w:t>D.4 Confidentiality Requirements</w:t>
            </w:r>
            <w:r>
              <w:rPr>
                <w:noProof/>
                <w:webHidden/>
              </w:rPr>
              <w:tab/>
            </w:r>
            <w:r>
              <w:rPr>
                <w:noProof/>
                <w:webHidden/>
              </w:rPr>
              <w:fldChar w:fldCharType="begin"/>
            </w:r>
            <w:r>
              <w:rPr>
                <w:noProof/>
                <w:webHidden/>
              </w:rPr>
              <w:instrText xml:space="preserve"> PAGEREF _Toc227570237 \h </w:instrText>
            </w:r>
            <w:r>
              <w:rPr>
                <w:noProof/>
                <w:webHidden/>
              </w:rPr>
            </w:r>
            <w:r>
              <w:rPr>
                <w:noProof/>
                <w:webHidden/>
              </w:rPr>
              <w:fldChar w:fldCharType="separate"/>
            </w:r>
            <w:r>
              <w:rPr>
                <w:noProof/>
                <w:webHidden/>
              </w:rPr>
              <w:t>44</w:t>
            </w:r>
            <w:r>
              <w:rPr>
                <w:noProof/>
                <w:webHidden/>
              </w:rPr>
              <w:fldChar w:fldCharType="end"/>
            </w:r>
          </w:hyperlink>
        </w:p>
        <w:p w14:paraId="10F13AB2" w14:textId="3CB80183" w:rsidR="006A1B11" w:rsidRDefault="006A1B11">
          <w:pPr>
            <w:pStyle w:val="TOC2"/>
            <w:rPr>
              <w:rFonts w:eastAsiaTheme="minorEastAsia" w:cstheme="minorBidi"/>
              <w:noProof/>
              <w:kern w:val="2"/>
              <w:sz w:val="24"/>
              <w:szCs w:val="24"/>
              <w14:ligatures w14:val="standardContextual"/>
            </w:rPr>
          </w:pPr>
          <w:hyperlink w:anchor="_Toc227570238" w:history="1">
            <w:r w:rsidRPr="00455470">
              <w:rPr>
                <w:rStyle w:val="Hyperlink"/>
                <w:noProof/>
              </w:rPr>
              <w:t>D.5 Adherence to the Retirement Plan Workplace Policies</w:t>
            </w:r>
            <w:r>
              <w:rPr>
                <w:noProof/>
                <w:webHidden/>
              </w:rPr>
              <w:tab/>
            </w:r>
            <w:r>
              <w:rPr>
                <w:noProof/>
                <w:webHidden/>
              </w:rPr>
              <w:fldChar w:fldCharType="begin"/>
            </w:r>
            <w:r>
              <w:rPr>
                <w:noProof/>
                <w:webHidden/>
              </w:rPr>
              <w:instrText xml:space="preserve"> PAGEREF _Toc227570238 \h </w:instrText>
            </w:r>
            <w:r>
              <w:rPr>
                <w:noProof/>
                <w:webHidden/>
              </w:rPr>
            </w:r>
            <w:r>
              <w:rPr>
                <w:noProof/>
                <w:webHidden/>
              </w:rPr>
              <w:fldChar w:fldCharType="separate"/>
            </w:r>
            <w:r>
              <w:rPr>
                <w:noProof/>
                <w:webHidden/>
              </w:rPr>
              <w:t>45</w:t>
            </w:r>
            <w:r>
              <w:rPr>
                <w:noProof/>
                <w:webHidden/>
              </w:rPr>
              <w:fldChar w:fldCharType="end"/>
            </w:r>
          </w:hyperlink>
        </w:p>
        <w:p w14:paraId="11658ADF" w14:textId="0AEC1673" w:rsidR="006A1B11" w:rsidRDefault="006A1B11">
          <w:pPr>
            <w:pStyle w:val="TOC2"/>
            <w:rPr>
              <w:rFonts w:eastAsiaTheme="minorEastAsia" w:cstheme="minorBidi"/>
              <w:noProof/>
              <w:kern w:val="2"/>
              <w:sz w:val="24"/>
              <w:szCs w:val="24"/>
              <w14:ligatures w14:val="standardContextual"/>
            </w:rPr>
          </w:pPr>
          <w:hyperlink w:anchor="_Toc227570239" w:history="1">
            <w:r w:rsidRPr="00455470">
              <w:rPr>
                <w:rStyle w:val="Hyperlink"/>
                <w:noProof/>
              </w:rPr>
              <w:t>D.6 Ownership of Work Product and Intellectual Capital</w:t>
            </w:r>
            <w:r>
              <w:rPr>
                <w:noProof/>
                <w:webHidden/>
              </w:rPr>
              <w:tab/>
            </w:r>
            <w:r>
              <w:rPr>
                <w:noProof/>
                <w:webHidden/>
              </w:rPr>
              <w:fldChar w:fldCharType="begin"/>
            </w:r>
            <w:r>
              <w:rPr>
                <w:noProof/>
                <w:webHidden/>
              </w:rPr>
              <w:instrText xml:space="preserve"> PAGEREF _Toc227570239 \h </w:instrText>
            </w:r>
            <w:r>
              <w:rPr>
                <w:noProof/>
                <w:webHidden/>
              </w:rPr>
            </w:r>
            <w:r>
              <w:rPr>
                <w:noProof/>
                <w:webHidden/>
              </w:rPr>
              <w:fldChar w:fldCharType="separate"/>
            </w:r>
            <w:r>
              <w:rPr>
                <w:noProof/>
                <w:webHidden/>
              </w:rPr>
              <w:t>45</w:t>
            </w:r>
            <w:r>
              <w:rPr>
                <w:noProof/>
                <w:webHidden/>
              </w:rPr>
              <w:fldChar w:fldCharType="end"/>
            </w:r>
          </w:hyperlink>
        </w:p>
        <w:p w14:paraId="7F8D3612" w14:textId="2FC6AB64" w:rsidR="006A1B11" w:rsidRDefault="006A1B11">
          <w:pPr>
            <w:pStyle w:val="TOC2"/>
            <w:rPr>
              <w:rFonts w:eastAsiaTheme="minorEastAsia" w:cstheme="minorBidi"/>
              <w:noProof/>
              <w:kern w:val="2"/>
              <w:sz w:val="24"/>
              <w:szCs w:val="24"/>
              <w14:ligatures w14:val="standardContextual"/>
            </w:rPr>
          </w:pPr>
          <w:hyperlink w:anchor="_Toc227570240" w:history="1">
            <w:r w:rsidRPr="00455470">
              <w:rPr>
                <w:rStyle w:val="Hyperlink"/>
                <w:noProof/>
              </w:rPr>
              <w:t>D.7 Project Termination</w:t>
            </w:r>
            <w:r>
              <w:rPr>
                <w:noProof/>
                <w:webHidden/>
              </w:rPr>
              <w:tab/>
            </w:r>
            <w:r>
              <w:rPr>
                <w:noProof/>
                <w:webHidden/>
              </w:rPr>
              <w:fldChar w:fldCharType="begin"/>
            </w:r>
            <w:r>
              <w:rPr>
                <w:noProof/>
                <w:webHidden/>
              </w:rPr>
              <w:instrText xml:space="preserve"> PAGEREF _Toc227570240 \h </w:instrText>
            </w:r>
            <w:r>
              <w:rPr>
                <w:noProof/>
                <w:webHidden/>
              </w:rPr>
            </w:r>
            <w:r>
              <w:rPr>
                <w:noProof/>
                <w:webHidden/>
              </w:rPr>
              <w:fldChar w:fldCharType="separate"/>
            </w:r>
            <w:r>
              <w:rPr>
                <w:noProof/>
                <w:webHidden/>
              </w:rPr>
              <w:t>47</w:t>
            </w:r>
            <w:r>
              <w:rPr>
                <w:noProof/>
                <w:webHidden/>
              </w:rPr>
              <w:fldChar w:fldCharType="end"/>
            </w:r>
          </w:hyperlink>
        </w:p>
        <w:p w14:paraId="67603F0E" w14:textId="57B12101" w:rsidR="006A1B11" w:rsidRDefault="006A1B11">
          <w:pPr>
            <w:pStyle w:val="TOC2"/>
            <w:rPr>
              <w:rFonts w:eastAsiaTheme="minorEastAsia" w:cstheme="minorBidi"/>
              <w:noProof/>
              <w:kern w:val="2"/>
              <w:sz w:val="24"/>
              <w:szCs w:val="24"/>
              <w14:ligatures w14:val="standardContextual"/>
            </w:rPr>
          </w:pPr>
          <w:hyperlink w:anchor="_Toc227570241" w:history="1">
            <w:r w:rsidRPr="00455470">
              <w:rPr>
                <w:rStyle w:val="Hyperlink"/>
                <w:noProof/>
              </w:rPr>
              <w:t>D.8 Contract Termination</w:t>
            </w:r>
            <w:r>
              <w:rPr>
                <w:noProof/>
                <w:webHidden/>
              </w:rPr>
              <w:tab/>
            </w:r>
            <w:r>
              <w:rPr>
                <w:noProof/>
                <w:webHidden/>
              </w:rPr>
              <w:fldChar w:fldCharType="begin"/>
            </w:r>
            <w:r>
              <w:rPr>
                <w:noProof/>
                <w:webHidden/>
              </w:rPr>
              <w:instrText xml:space="preserve"> PAGEREF _Toc227570241 \h </w:instrText>
            </w:r>
            <w:r>
              <w:rPr>
                <w:noProof/>
                <w:webHidden/>
              </w:rPr>
            </w:r>
            <w:r>
              <w:rPr>
                <w:noProof/>
                <w:webHidden/>
              </w:rPr>
              <w:fldChar w:fldCharType="separate"/>
            </w:r>
            <w:r>
              <w:rPr>
                <w:noProof/>
                <w:webHidden/>
              </w:rPr>
              <w:t>47</w:t>
            </w:r>
            <w:r>
              <w:rPr>
                <w:noProof/>
                <w:webHidden/>
              </w:rPr>
              <w:fldChar w:fldCharType="end"/>
            </w:r>
          </w:hyperlink>
        </w:p>
        <w:p w14:paraId="725FF94A" w14:textId="1A4C106E" w:rsidR="006A1B11" w:rsidRDefault="006A1B11">
          <w:pPr>
            <w:pStyle w:val="TOC1"/>
            <w:rPr>
              <w:rFonts w:eastAsiaTheme="minorEastAsia" w:cstheme="minorBidi"/>
              <w:noProof/>
              <w:kern w:val="2"/>
              <w:sz w:val="24"/>
              <w:szCs w:val="24"/>
              <w14:ligatures w14:val="standardContextual"/>
            </w:rPr>
          </w:pPr>
          <w:hyperlink w:anchor="_Toc227570242" w:history="1">
            <w:r w:rsidRPr="00455470">
              <w:rPr>
                <w:rStyle w:val="Hyperlink"/>
                <w:noProof/>
              </w:rPr>
              <w:t>Part E – Bidder Proposal Format</w:t>
            </w:r>
            <w:r>
              <w:rPr>
                <w:noProof/>
                <w:webHidden/>
              </w:rPr>
              <w:tab/>
            </w:r>
            <w:r>
              <w:rPr>
                <w:noProof/>
                <w:webHidden/>
              </w:rPr>
              <w:fldChar w:fldCharType="begin"/>
            </w:r>
            <w:r>
              <w:rPr>
                <w:noProof/>
                <w:webHidden/>
              </w:rPr>
              <w:instrText xml:space="preserve"> PAGEREF _Toc227570242 \h </w:instrText>
            </w:r>
            <w:r>
              <w:rPr>
                <w:noProof/>
                <w:webHidden/>
              </w:rPr>
            </w:r>
            <w:r>
              <w:rPr>
                <w:noProof/>
                <w:webHidden/>
              </w:rPr>
              <w:fldChar w:fldCharType="separate"/>
            </w:r>
            <w:r>
              <w:rPr>
                <w:noProof/>
                <w:webHidden/>
              </w:rPr>
              <w:t>49</w:t>
            </w:r>
            <w:r>
              <w:rPr>
                <w:noProof/>
                <w:webHidden/>
              </w:rPr>
              <w:fldChar w:fldCharType="end"/>
            </w:r>
          </w:hyperlink>
        </w:p>
        <w:p w14:paraId="66EB79BA" w14:textId="074B7C96" w:rsidR="006A1B11" w:rsidRDefault="006A1B11">
          <w:pPr>
            <w:pStyle w:val="TOC2"/>
            <w:rPr>
              <w:rFonts w:eastAsiaTheme="minorEastAsia" w:cstheme="minorBidi"/>
              <w:noProof/>
              <w:kern w:val="2"/>
              <w:sz w:val="24"/>
              <w:szCs w:val="24"/>
              <w14:ligatures w14:val="standardContextual"/>
            </w:rPr>
          </w:pPr>
          <w:hyperlink w:anchor="_Toc227570243" w:history="1">
            <w:r w:rsidRPr="00455470">
              <w:rPr>
                <w:rStyle w:val="Hyperlink"/>
                <w:noProof/>
              </w:rPr>
              <w:t>E.1 Technical Proposal</w:t>
            </w:r>
            <w:r>
              <w:rPr>
                <w:noProof/>
                <w:webHidden/>
              </w:rPr>
              <w:tab/>
            </w:r>
            <w:r>
              <w:rPr>
                <w:noProof/>
                <w:webHidden/>
              </w:rPr>
              <w:fldChar w:fldCharType="begin"/>
            </w:r>
            <w:r>
              <w:rPr>
                <w:noProof/>
                <w:webHidden/>
              </w:rPr>
              <w:instrText xml:space="preserve"> PAGEREF _Toc227570243 \h </w:instrText>
            </w:r>
            <w:r>
              <w:rPr>
                <w:noProof/>
                <w:webHidden/>
              </w:rPr>
            </w:r>
            <w:r>
              <w:rPr>
                <w:noProof/>
                <w:webHidden/>
              </w:rPr>
              <w:fldChar w:fldCharType="separate"/>
            </w:r>
            <w:r>
              <w:rPr>
                <w:noProof/>
                <w:webHidden/>
              </w:rPr>
              <w:t>49</w:t>
            </w:r>
            <w:r>
              <w:rPr>
                <w:noProof/>
                <w:webHidden/>
              </w:rPr>
              <w:fldChar w:fldCharType="end"/>
            </w:r>
          </w:hyperlink>
        </w:p>
        <w:p w14:paraId="72A9B97F" w14:textId="2A719A02" w:rsidR="006A1B11" w:rsidRDefault="006A1B11">
          <w:pPr>
            <w:pStyle w:val="TOC3"/>
            <w:rPr>
              <w:rFonts w:eastAsiaTheme="minorEastAsia" w:cstheme="minorBidi"/>
              <w:noProof/>
              <w:kern w:val="2"/>
              <w:sz w:val="24"/>
              <w:szCs w:val="24"/>
              <w14:ligatures w14:val="standardContextual"/>
            </w:rPr>
          </w:pPr>
          <w:hyperlink w:anchor="_Toc227570244" w:history="1">
            <w:r w:rsidRPr="00455470">
              <w:rPr>
                <w:rStyle w:val="Hyperlink"/>
                <w:noProof/>
              </w:rPr>
              <w:t>E.1.1 Attachment 1 Bidder’s Questionnaire</w:t>
            </w:r>
            <w:r>
              <w:rPr>
                <w:noProof/>
                <w:webHidden/>
              </w:rPr>
              <w:tab/>
            </w:r>
            <w:r>
              <w:rPr>
                <w:noProof/>
                <w:webHidden/>
              </w:rPr>
              <w:fldChar w:fldCharType="begin"/>
            </w:r>
            <w:r>
              <w:rPr>
                <w:noProof/>
                <w:webHidden/>
              </w:rPr>
              <w:instrText xml:space="preserve"> PAGEREF _Toc227570244 \h </w:instrText>
            </w:r>
            <w:r>
              <w:rPr>
                <w:noProof/>
                <w:webHidden/>
              </w:rPr>
            </w:r>
            <w:r>
              <w:rPr>
                <w:noProof/>
                <w:webHidden/>
              </w:rPr>
              <w:fldChar w:fldCharType="separate"/>
            </w:r>
            <w:r>
              <w:rPr>
                <w:noProof/>
                <w:webHidden/>
              </w:rPr>
              <w:t>49</w:t>
            </w:r>
            <w:r>
              <w:rPr>
                <w:noProof/>
                <w:webHidden/>
              </w:rPr>
              <w:fldChar w:fldCharType="end"/>
            </w:r>
          </w:hyperlink>
        </w:p>
        <w:p w14:paraId="743E30AC" w14:textId="753000DF" w:rsidR="006A1B11" w:rsidRDefault="006A1B11">
          <w:pPr>
            <w:pStyle w:val="TOC3"/>
            <w:rPr>
              <w:rFonts w:eastAsiaTheme="minorEastAsia" w:cstheme="minorBidi"/>
              <w:noProof/>
              <w:kern w:val="2"/>
              <w:sz w:val="24"/>
              <w:szCs w:val="24"/>
              <w14:ligatures w14:val="standardContextual"/>
            </w:rPr>
          </w:pPr>
          <w:hyperlink w:anchor="_Toc227570245" w:history="1">
            <w:r w:rsidRPr="00455470">
              <w:rPr>
                <w:rStyle w:val="Hyperlink"/>
                <w:noProof/>
              </w:rPr>
              <w:t>E.1.2 Attachment 2 - FABF Functional Requirements</w:t>
            </w:r>
            <w:r>
              <w:rPr>
                <w:noProof/>
                <w:webHidden/>
              </w:rPr>
              <w:tab/>
            </w:r>
            <w:r>
              <w:rPr>
                <w:noProof/>
                <w:webHidden/>
              </w:rPr>
              <w:fldChar w:fldCharType="begin"/>
            </w:r>
            <w:r>
              <w:rPr>
                <w:noProof/>
                <w:webHidden/>
              </w:rPr>
              <w:instrText xml:space="preserve"> PAGEREF _Toc227570245 \h </w:instrText>
            </w:r>
            <w:r>
              <w:rPr>
                <w:noProof/>
                <w:webHidden/>
              </w:rPr>
            </w:r>
            <w:r>
              <w:rPr>
                <w:noProof/>
                <w:webHidden/>
              </w:rPr>
              <w:fldChar w:fldCharType="separate"/>
            </w:r>
            <w:r>
              <w:rPr>
                <w:noProof/>
                <w:webHidden/>
              </w:rPr>
              <w:t>50</w:t>
            </w:r>
            <w:r>
              <w:rPr>
                <w:noProof/>
                <w:webHidden/>
              </w:rPr>
              <w:fldChar w:fldCharType="end"/>
            </w:r>
          </w:hyperlink>
        </w:p>
        <w:p w14:paraId="10DE3A49" w14:textId="4D455F9D" w:rsidR="006A1B11" w:rsidRDefault="006A1B11">
          <w:pPr>
            <w:pStyle w:val="TOC3"/>
            <w:rPr>
              <w:rFonts w:eastAsiaTheme="minorEastAsia" w:cstheme="minorBidi"/>
              <w:noProof/>
              <w:kern w:val="2"/>
              <w:sz w:val="24"/>
              <w:szCs w:val="24"/>
              <w14:ligatures w14:val="standardContextual"/>
            </w:rPr>
          </w:pPr>
          <w:hyperlink w:anchor="_Toc227570246" w:history="1">
            <w:r w:rsidRPr="00455470">
              <w:rPr>
                <w:rStyle w:val="Hyperlink"/>
                <w:noProof/>
              </w:rPr>
              <w:t>E.1.3 Attachment 3 - FABF Technical Requirements</w:t>
            </w:r>
            <w:r>
              <w:rPr>
                <w:noProof/>
                <w:webHidden/>
              </w:rPr>
              <w:tab/>
            </w:r>
            <w:r>
              <w:rPr>
                <w:noProof/>
                <w:webHidden/>
              </w:rPr>
              <w:fldChar w:fldCharType="begin"/>
            </w:r>
            <w:r>
              <w:rPr>
                <w:noProof/>
                <w:webHidden/>
              </w:rPr>
              <w:instrText xml:space="preserve"> PAGEREF _Toc227570246 \h </w:instrText>
            </w:r>
            <w:r>
              <w:rPr>
                <w:noProof/>
                <w:webHidden/>
              </w:rPr>
            </w:r>
            <w:r>
              <w:rPr>
                <w:noProof/>
                <w:webHidden/>
              </w:rPr>
              <w:fldChar w:fldCharType="separate"/>
            </w:r>
            <w:r>
              <w:rPr>
                <w:noProof/>
                <w:webHidden/>
              </w:rPr>
              <w:t>50</w:t>
            </w:r>
            <w:r>
              <w:rPr>
                <w:noProof/>
                <w:webHidden/>
              </w:rPr>
              <w:fldChar w:fldCharType="end"/>
            </w:r>
          </w:hyperlink>
        </w:p>
        <w:p w14:paraId="386EC97A" w14:textId="1FF548EC" w:rsidR="006A1B11" w:rsidRDefault="006A1B11">
          <w:pPr>
            <w:pStyle w:val="TOC3"/>
            <w:rPr>
              <w:rFonts w:eastAsiaTheme="minorEastAsia" w:cstheme="minorBidi"/>
              <w:noProof/>
              <w:kern w:val="2"/>
              <w:sz w:val="24"/>
              <w:szCs w:val="24"/>
              <w14:ligatures w14:val="standardContextual"/>
            </w:rPr>
          </w:pPr>
          <w:hyperlink w:anchor="_Toc227570247" w:history="1">
            <w:r w:rsidRPr="00455470">
              <w:rPr>
                <w:rStyle w:val="Hyperlink"/>
                <w:noProof/>
              </w:rPr>
              <w:t>E.1.4 Attachment 4 Service Requirements</w:t>
            </w:r>
            <w:r>
              <w:rPr>
                <w:noProof/>
                <w:webHidden/>
              </w:rPr>
              <w:tab/>
            </w:r>
            <w:r>
              <w:rPr>
                <w:noProof/>
                <w:webHidden/>
              </w:rPr>
              <w:fldChar w:fldCharType="begin"/>
            </w:r>
            <w:r>
              <w:rPr>
                <w:noProof/>
                <w:webHidden/>
              </w:rPr>
              <w:instrText xml:space="preserve"> PAGEREF _Toc227570247 \h </w:instrText>
            </w:r>
            <w:r>
              <w:rPr>
                <w:noProof/>
                <w:webHidden/>
              </w:rPr>
            </w:r>
            <w:r>
              <w:rPr>
                <w:noProof/>
                <w:webHidden/>
              </w:rPr>
              <w:fldChar w:fldCharType="separate"/>
            </w:r>
            <w:r>
              <w:rPr>
                <w:noProof/>
                <w:webHidden/>
              </w:rPr>
              <w:t>51</w:t>
            </w:r>
            <w:r>
              <w:rPr>
                <w:noProof/>
                <w:webHidden/>
              </w:rPr>
              <w:fldChar w:fldCharType="end"/>
            </w:r>
          </w:hyperlink>
        </w:p>
        <w:p w14:paraId="0D3427B0" w14:textId="05C88788" w:rsidR="006A1B11" w:rsidRDefault="006A1B11">
          <w:pPr>
            <w:pStyle w:val="TOC3"/>
            <w:rPr>
              <w:rFonts w:eastAsiaTheme="minorEastAsia" w:cstheme="minorBidi"/>
              <w:noProof/>
              <w:kern w:val="2"/>
              <w:sz w:val="24"/>
              <w:szCs w:val="24"/>
              <w14:ligatures w14:val="standardContextual"/>
            </w:rPr>
          </w:pPr>
          <w:hyperlink w:anchor="_Toc227570248" w:history="1">
            <w:r w:rsidRPr="00455470">
              <w:rPr>
                <w:rStyle w:val="Hyperlink"/>
                <w:noProof/>
              </w:rPr>
              <w:t>E.1.5 Attachments</w:t>
            </w:r>
            <w:r>
              <w:rPr>
                <w:noProof/>
                <w:webHidden/>
              </w:rPr>
              <w:tab/>
            </w:r>
            <w:r>
              <w:rPr>
                <w:noProof/>
                <w:webHidden/>
              </w:rPr>
              <w:fldChar w:fldCharType="begin"/>
            </w:r>
            <w:r>
              <w:rPr>
                <w:noProof/>
                <w:webHidden/>
              </w:rPr>
              <w:instrText xml:space="preserve"> PAGEREF _Toc227570248 \h </w:instrText>
            </w:r>
            <w:r>
              <w:rPr>
                <w:noProof/>
                <w:webHidden/>
              </w:rPr>
            </w:r>
            <w:r>
              <w:rPr>
                <w:noProof/>
                <w:webHidden/>
              </w:rPr>
              <w:fldChar w:fldCharType="separate"/>
            </w:r>
            <w:r>
              <w:rPr>
                <w:noProof/>
                <w:webHidden/>
              </w:rPr>
              <w:t>52</w:t>
            </w:r>
            <w:r>
              <w:rPr>
                <w:noProof/>
                <w:webHidden/>
              </w:rPr>
              <w:fldChar w:fldCharType="end"/>
            </w:r>
          </w:hyperlink>
        </w:p>
        <w:p w14:paraId="24E340AA" w14:textId="2EC0AD58" w:rsidR="006A1B11" w:rsidRDefault="006A1B11">
          <w:pPr>
            <w:pStyle w:val="TOC2"/>
            <w:rPr>
              <w:rFonts w:eastAsiaTheme="minorEastAsia" w:cstheme="minorBidi"/>
              <w:noProof/>
              <w:kern w:val="2"/>
              <w:sz w:val="24"/>
              <w:szCs w:val="24"/>
              <w14:ligatures w14:val="standardContextual"/>
            </w:rPr>
          </w:pPr>
          <w:hyperlink w:anchor="_Toc227570249" w:history="1">
            <w:r w:rsidRPr="00455470">
              <w:rPr>
                <w:rStyle w:val="Hyperlink"/>
                <w:noProof/>
              </w:rPr>
              <w:t>E.2 Cost Proposal</w:t>
            </w:r>
            <w:r>
              <w:rPr>
                <w:noProof/>
                <w:webHidden/>
              </w:rPr>
              <w:tab/>
            </w:r>
            <w:r>
              <w:rPr>
                <w:noProof/>
                <w:webHidden/>
              </w:rPr>
              <w:fldChar w:fldCharType="begin"/>
            </w:r>
            <w:r>
              <w:rPr>
                <w:noProof/>
                <w:webHidden/>
              </w:rPr>
              <w:instrText xml:space="preserve"> PAGEREF _Toc227570249 \h </w:instrText>
            </w:r>
            <w:r>
              <w:rPr>
                <w:noProof/>
                <w:webHidden/>
              </w:rPr>
            </w:r>
            <w:r>
              <w:rPr>
                <w:noProof/>
                <w:webHidden/>
              </w:rPr>
              <w:fldChar w:fldCharType="separate"/>
            </w:r>
            <w:r>
              <w:rPr>
                <w:noProof/>
                <w:webHidden/>
              </w:rPr>
              <w:t>53</w:t>
            </w:r>
            <w:r>
              <w:rPr>
                <w:noProof/>
                <w:webHidden/>
              </w:rPr>
              <w:fldChar w:fldCharType="end"/>
            </w:r>
          </w:hyperlink>
        </w:p>
        <w:p w14:paraId="3D34764D" w14:textId="55F59388" w:rsidR="006A1B11" w:rsidRDefault="006A1B11">
          <w:pPr>
            <w:pStyle w:val="TOC3"/>
            <w:rPr>
              <w:rFonts w:eastAsiaTheme="minorEastAsia" w:cstheme="minorBidi"/>
              <w:noProof/>
              <w:kern w:val="2"/>
              <w:sz w:val="24"/>
              <w:szCs w:val="24"/>
              <w14:ligatures w14:val="standardContextual"/>
            </w:rPr>
          </w:pPr>
          <w:hyperlink w:anchor="_Toc227570250" w:history="1">
            <w:r w:rsidRPr="00455470">
              <w:rPr>
                <w:rStyle w:val="Hyperlink"/>
                <w:noProof/>
              </w:rPr>
              <w:t>Attachment 5 Cost Proposal</w:t>
            </w:r>
            <w:r>
              <w:rPr>
                <w:noProof/>
                <w:webHidden/>
              </w:rPr>
              <w:tab/>
            </w:r>
            <w:r>
              <w:rPr>
                <w:noProof/>
                <w:webHidden/>
              </w:rPr>
              <w:fldChar w:fldCharType="begin"/>
            </w:r>
            <w:r>
              <w:rPr>
                <w:noProof/>
                <w:webHidden/>
              </w:rPr>
              <w:instrText xml:space="preserve"> PAGEREF _Toc227570250 \h </w:instrText>
            </w:r>
            <w:r>
              <w:rPr>
                <w:noProof/>
                <w:webHidden/>
              </w:rPr>
            </w:r>
            <w:r>
              <w:rPr>
                <w:noProof/>
                <w:webHidden/>
              </w:rPr>
              <w:fldChar w:fldCharType="separate"/>
            </w:r>
            <w:r>
              <w:rPr>
                <w:noProof/>
                <w:webHidden/>
              </w:rPr>
              <w:t>53</w:t>
            </w:r>
            <w:r>
              <w:rPr>
                <w:noProof/>
                <w:webHidden/>
              </w:rPr>
              <w:fldChar w:fldCharType="end"/>
            </w:r>
          </w:hyperlink>
        </w:p>
        <w:p w14:paraId="1603875E" w14:textId="20AB38D3" w:rsidR="00AF4184" w:rsidRDefault="00AF4184">
          <w:r>
            <w:rPr>
              <w:b/>
              <w:bCs/>
              <w:noProof/>
            </w:rPr>
            <w:fldChar w:fldCharType="end"/>
          </w:r>
        </w:p>
      </w:sdtContent>
    </w:sdt>
    <w:p w14:paraId="7B32413A" w14:textId="77777777" w:rsidR="00AF4184" w:rsidRDefault="00AF4184" w:rsidP="00AF4184">
      <w:pPr>
        <w:pStyle w:val="BodyText"/>
        <w:jc w:val="center"/>
      </w:pPr>
    </w:p>
    <w:p w14:paraId="0E93217E" w14:textId="3D78A8CE" w:rsidR="00AF4184" w:rsidRDefault="00AF4184">
      <w:pPr>
        <w:spacing w:line="280" w:lineRule="atLeast"/>
      </w:pPr>
      <w:r>
        <w:br w:type="page"/>
      </w:r>
    </w:p>
    <w:p w14:paraId="58F0ABFE" w14:textId="55A60153" w:rsidR="00AF4184" w:rsidRDefault="00AF4184" w:rsidP="00AF4184">
      <w:pPr>
        <w:pStyle w:val="Heading1"/>
      </w:pPr>
      <w:bookmarkStart w:id="0" w:name="_Toc227570159"/>
      <w:r w:rsidRPr="00AF4184">
        <w:lastRenderedPageBreak/>
        <w:t>Part A – General and Procurement Information</w:t>
      </w:r>
      <w:bookmarkEnd w:id="0"/>
    </w:p>
    <w:p w14:paraId="405AA8D9" w14:textId="77777777" w:rsidR="00AF4184" w:rsidRDefault="00AF4184" w:rsidP="00AF4184">
      <w:pPr>
        <w:pStyle w:val="Heading2"/>
      </w:pPr>
      <w:bookmarkStart w:id="1" w:name="_Toc227570160"/>
      <w:r>
        <w:t>A.1 General Information</w:t>
      </w:r>
      <w:bookmarkEnd w:id="1"/>
    </w:p>
    <w:p w14:paraId="710C6E76" w14:textId="77777777" w:rsidR="00AF4184" w:rsidRDefault="00AF4184" w:rsidP="00AF4184">
      <w:pPr>
        <w:pStyle w:val="Heading3"/>
      </w:pPr>
      <w:bookmarkStart w:id="2" w:name="_Toc227570161"/>
      <w:r>
        <w:t>A.1.1 Purpose</w:t>
      </w:r>
      <w:bookmarkEnd w:id="2"/>
    </w:p>
    <w:p w14:paraId="04F698B6" w14:textId="4FEAB807" w:rsidR="00AF4184" w:rsidRDefault="00AF4184" w:rsidP="00AF4184">
      <w:pPr>
        <w:pStyle w:val="BodyTextFirst"/>
      </w:pPr>
      <w:r>
        <w:t xml:space="preserve">The Firemen’s Annuity and Benefit Fund of Chicago (“FABF,” “Fund” or “Retirement Plan”) </w:t>
      </w:r>
      <w:r w:rsidR="006B0C1C">
        <w:t xml:space="preserve">is a </w:t>
      </w:r>
      <w:r w:rsidR="00B82D62">
        <w:t>statutorily created public retirement system serving the members and beneficiaries of the Chicago Fire Department</w:t>
      </w:r>
      <w:r>
        <w:t>. FABF is soliciting proposals from qualified retirement software companies for a comprehensive Pension Administration System (“PAS”). Respondents (referred to herein as “Bidder(s)”) are encouraged to participate in this Request for Proposal (RFP) for the development of an innovative technical solution (the "System"). This RFP presents two distinct Options described below for Bidders to propose their technical solution.</w:t>
      </w:r>
    </w:p>
    <w:p w14:paraId="034D2AB4" w14:textId="77777777" w:rsidR="00AF4184" w:rsidRPr="00AF4184" w:rsidRDefault="00AF4184" w:rsidP="00AF4184">
      <w:pPr>
        <w:pStyle w:val="BodyTextBold"/>
      </w:pPr>
      <w:r w:rsidRPr="00AF4184">
        <w:t>Option 1 - Custom Built System:</w:t>
      </w:r>
    </w:p>
    <w:p w14:paraId="426BF1CA" w14:textId="52AA59E2" w:rsidR="00AF4184" w:rsidRDefault="00AF4184" w:rsidP="00AF4184">
      <w:pPr>
        <w:pStyle w:val="BodyTextFirst"/>
      </w:pPr>
      <w:r>
        <w:t>In this option, we invite you to propose a Custom-Built system specifically tailored for FABF requirements in this RFP. This Custom-Built system will be fully owned by, or perpetually licensed to FABF, including the use of proprietary system source code. It should be designed for hosting externally with providers such as Amazon Web Services or Microsoft Azure. Moreover, in this Option #1 FABF should be capable of using internal</w:t>
      </w:r>
      <w:r w:rsidR="00D026FB">
        <w:t xml:space="preserve"> and/or external</w:t>
      </w:r>
      <w:r>
        <w:t xml:space="preserve"> resources to support, maintain, and enhance the system over time. We also request you to include pricing for optional support services over a 10-year period, providing system support and hours for enhancements that FABF might need over time. For this Option #1, please use the </w:t>
      </w:r>
      <w:r w:rsidRPr="00AF4184">
        <w:rPr>
          <w:b/>
          <w:bCs/>
        </w:rPr>
        <w:t>Attachment 5 FABF Cost Proposal - Option 1 Custom Solution</w:t>
      </w:r>
      <w:r>
        <w:t xml:space="preserve"> </w:t>
      </w:r>
      <w:r w:rsidR="0089090A">
        <w:t xml:space="preserve">included in this RFP </w:t>
      </w:r>
      <w:r>
        <w:t xml:space="preserve">to provide a 10-year cost of ownership model for building and implementing the solution, with the intent of turning the solution over to FABF who will </w:t>
      </w:r>
      <w:r w:rsidR="0089090A">
        <w:t>be responsible for the</w:t>
      </w:r>
      <w:r>
        <w:t xml:space="preserve"> day-to-day support for the system. </w:t>
      </w:r>
    </w:p>
    <w:p w14:paraId="4227A747" w14:textId="77777777" w:rsidR="00AF4184" w:rsidRDefault="00AF4184" w:rsidP="00AF4184">
      <w:pPr>
        <w:pStyle w:val="BodyTextBold"/>
      </w:pPr>
      <w:r>
        <w:t>Option 2 - Commercial Off The Shelf (COTS) Software, Hosted Solution:</w:t>
      </w:r>
    </w:p>
    <w:p w14:paraId="064937EC" w14:textId="40343E60" w:rsidR="00AF4184" w:rsidRDefault="00AF4184" w:rsidP="00AF4184">
      <w:pPr>
        <w:pStyle w:val="BodyTextFirst"/>
      </w:pPr>
      <w:r>
        <w:t>Bidders are also encouraged to propose configuring and customizing their existing COTS software product to meet the Requirements in this RFP. In this case, the proprietary system source code will NOT be transferred to FABF. Instead, the Bidder should expect to continue to maintain, host, support, and enhance the system through a Service Level Agreement (SLA) with FABF</w:t>
      </w:r>
      <w:r w:rsidR="00D65BA3">
        <w:t xml:space="preserve"> for a period of no less than 10 years</w:t>
      </w:r>
      <w:r>
        <w:t>. For this option, please provide a comprehensive 10-year cost proposal using the Attachment 5 FABF Cost Proposal - Option 2 COTS Solution included in this RFP that includes implementation services, support, maintenance, and annual enhancement hours.</w:t>
      </w:r>
    </w:p>
    <w:p w14:paraId="41F30624" w14:textId="77777777" w:rsidR="00AF4184" w:rsidRDefault="00AF4184" w:rsidP="00AF4184">
      <w:pPr>
        <w:pStyle w:val="BodyText"/>
      </w:pPr>
      <w:r>
        <w:t xml:space="preserve">We encourage Bidders to provide pricing for BOTH options using the Cost Proposal Attachments included in this RFP. If Bidders decide to bid on both Options, please complete the appropriate Cost Proposal Attachments for each Option. </w:t>
      </w:r>
    </w:p>
    <w:p w14:paraId="233F6FC4" w14:textId="77777777" w:rsidR="00AF4184" w:rsidRDefault="00AF4184" w:rsidP="00AF4184">
      <w:pPr>
        <w:pStyle w:val="BodyText"/>
      </w:pPr>
      <w:r>
        <w:t>Please be aware that this RFP does not indicate a preference for either building or buying the solution for purposes of proposal evaluation. Our objective is to evaluate the best possible long-</w:t>
      </w:r>
      <w:r>
        <w:lastRenderedPageBreak/>
        <w:t>term options for FABF through this RFP process to meet the Requirements. We look forward to receiving your proposals for either Option 1, Option 2, or ideally both, to facilitate a comprehensive cost comparison.</w:t>
      </w:r>
    </w:p>
    <w:p w14:paraId="53AF8021" w14:textId="77777777" w:rsidR="00AF4184" w:rsidRDefault="00AF4184" w:rsidP="00AF4184">
      <w:pPr>
        <w:pStyle w:val="BodyText"/>
      </w:pPr>
      <w:r>
        <w:t>All responses should include documentation, testing, implementation, integration, training, warranty, and post-implementation support, regardless of the implementation approach being proposed.</w:t>
      </w:r>
    </w:p>
    <w:p w14:paraId="0ED3483C" w14:textId="1B47BA4A" w:rsidR="00AF4184" w:rsidRDefault="00AF4184" w:rsidP="00AF4184">
      <w:pPr>
        <w:pStyle w:val="BodyText"/>
      </w:pPr>
      <w:r>
        <w:t xml:space="preserve">The Retirement Plan will evaluate proposals to determine which Bidder can best meet the needs as defined in this RFP. The Retirement Plan can be flexible with changes to our current business processes and understands that some degree of process change is beneficial and enables the use of best practices. Unless there is a compelling reason, determined by the Retirement Plan, to not change the Retirement Plan process, the Retirement Plan is willing to modify the current processes to adapt to a qualified bidder solution. We understand that this will also make both the initial implementation and future upgrades easier for all parties. There will, of course, be special rules, laws, plan provisions, membership, and other situations that may require special handling rules and customized logic, and we will look to the Bidders for suggestions. </w:t>
      </w:r>
    </w:p>
    <w:p w14:paraId="5A86DBE5" w14:textId="77777777" w:rsidR="00AF4184" w:rsidRDefault="00AF4184" w:rsidP="00AF4184">
      <w:pPr>
        <w:pStyle w:val="BodyText"/>
      </w:pPr>
      <w:r>
        <w:t>The detailed requirements are contained within this RFP and the Attachments. The RFP specifies the common format of a Bidder’s responses and the time frame to enable the Retirement Plan to compare the Bidder’s solutions and to make its choice. Bidders must satisfy the qualifications and requirements outlined herein. Bidders to this RFP are responsible for monitoring the FABF website for information pertaining to the RFP while the RFP is outstanding.</w:t>
      </w:r>
    </w:p>
    <w:p w14:paraId="02AEBF94" w14:textId="77777777" w:rsidR="00AF4184" w:rsidRDefault="00AF4184" w:rsidP="00AF4184">
      <w:pPr>
        <w:pStyle w:val="Heading3"/>
      </w:pPr>
      <w:bookmarkStart w:id="3" w:name="_Toc227570162"/>
      <w:r>
        <w:t>A.1.2 About the FABF of Chicago</w:t>
      </w:r>
      <w:bookmarkEnd w:id="3"/>
      <w:r>
        <w:t xml:space="preserve"> </w:t>
      </w:r>
    </w:p>
    <w:p w14:paraId="04F84D03" w14:textId="0F22F54B" w:rsidR="00AF4184" w:rsidRDefault="00AF4184" w:rsidP="00AF4184">
      <w:pPr>
        <w:pStyle w:val="BodyTextFirst"/>
      </w:pPr>
      <w:r>
        <w:t>The FABF is a defined benefit retirement system administered in accordance with the provisions of Article</w:t>
      </w:r>
      <w:r w:rsidR="00F1576E">
        <w:t>s 1 and</w:t>
      </w:r>
      <w:r>
        <w:t xml:space="preserve"> 6 of the Illinois Pension Code (40 ILCS 5/6 et seq.) for the benefit of </w:t>
      </w:r>
      <w:r w:rsidR="00C13550">
        <w:t>members and beneficiaries of the Chicago Fire Department</w:t>
      </w:r>
      <w:r>
        <w:t>. The Fund was created for the purpose of providing retirement, disability, survivor, and death benefits for the City of Chicago</w:t>
      </w:r>
      <w:r w:rsidR="00054C52">
        <w:t xml:space="preserve"> (City)</w:t>
      </w:r>
      <w:r>
        <w:t xml:space="preserve"> fire service employees. As of December 31, 2024, the Fund had 5,042 active members (including those receiving disability benefits), and 5,188 retirees, widows, and children beneficiaries.</w:t>
      </w:r>
    </w:p>
    <w:p w14:paraId="44AF2111" w14:textId="77777777" w:rsidR="00AF4184" w:rsidRDefault="00AF4184" w:rsidP="00AF4184">
      <w:pPr>
        <w:pStyle w:val="BodyText"/>
      </w:pPr>
      <w:r>
        <w:t>The Fund has thirteen (13) full-time staff members and a total of sixteen (16) authorized positions and is governed by an eight-member Retirement Board of Trustees who administer the Fund. Four of the members of the Board are ex-officio and four are elected by the participants in the Fund. The four ex-officio members are the City Treasurer, the City Comptroller, the City Clerk, and an appointed Deputy Fire Commissioner of the Chicago Fire Department.</w:t>
      </w:r>
    </w:p>
    <w:p w14:paraId="0D9463C2" w14:textId="6CFE04E7" w:rsidR="00AF4184" w:rsidRDefault="00AF4184" w:rsidP="00AF4184">
      <w:pPr>
        <w:pStyle w:val="BodyText"/>
      </w:pPr>
      <w:r>
        <w:t xml:space="preserve">The FABF is a multi-tiered pension fund of the City of Chicago, and as such, is included in </w:t>
      </w:r>
      <w:r w:rsidR="00353B87">
        <w:t>the City’s</w:t>
      </w:r>
      <w:r>
        <w:t xml:space="preserve"> annual financial reporting. </w:t>
      </w:r>
    </w:p>
    <w:p w14:paraId="10C3C4D3" w14:textId="76587711" w:rsidR="00AF4184" w:rsidRDefault="00AF4184" w:rsidP="00AF4184">
      <w:pPr>
        <w:pStyle w:val="BodyText"/>
      </w:pPr>
      <w:r>
        <w:t>More information about the Fund is available on the Fund (www.fabf.org) and</w:t>
      </w:r>
      <w:r w:rsidR="00BE2782" w:rsidRPr="00BE2782">
        <w:t xml:space="preserve"> the statutory provisions governing the Fund can be found on the</w:t>
      </w:r>
      <w:r w:rsidR="00BE2782">
        <w:t xml:space="preserve"> </w:t>
      </w:r>
      <w:r>
        <w:t xml:space="preserve"> Illinois General Assembly (www.ilga.gov) websites.</w:t>
      </w:r>
    </w:p>
    <w:p w14:paraId="416280BC" w14:textId="77777777" w:rsidR="00AF4184" w:rsidRDefault="00AF4184" w:rsidP="00AF4184">
      <w:pPr>
        <w:pStyle w:val="Heading3"/>
      </w:pPr>
      <w:bookmarkStart w:id="4" w:name="_Toc227570163"/>
      <w:r>
        <w:lastRenderedPageBreak/>
        <w:t>A.1.3 Project Vision</w:t>
      </w:r>
      <w:bookmarkEnd w:id="4"/>
    </w:p>
    <w:p w14:paraId="7AF17AF8" w14:textId="77777777" w:rsidR="00AF4184" w:rsidRDefault="00AF4184" w:rsidP="00AF4184">
      <w:pPr>
        <w:pStyle w:val="BodyTextFirst"/>
      </w:pPr>
      <w:r>
        <w:t>The Retirement Plan’s priority is to procure and implement a new PAS and achieve several strategic initiatives:</w:t>
      </w:r>
    </w:p>
    <w:p w14:paraId="1D0771A9" w14:textId="2E54E3F7" w:rsidR="00AF4184" w:rsidRDefault="00AF4184" w:rsidP="00AF4184">
      <w:pPr>
        <w:pStyle w:val="ListBullet"/>
      </w:pPr>
      <w:r>
        <w:t>Offer a user-friendly, secure self-service portal to Members and Retirees</w:t>
      </w:r>
    </w:p>
    <w:p w14:paraId="41A013B8" w14:textId="09BA5998" w:rsidR="00AF4184" w:rsidRDefault="00AF4184" w:rsidP="00AF4184">
      <w:pPr>
        <w:pStyle w:val="ListBullet"/>
      </w:pPr>
      <w:r>
        <w:t>Provide a user-friendly interface for FABF staff.</w:t>
      </w:r>
    </w:p>
    <w:p w14:paraId="352163F1" w14:textId="4D0BCE0C" w:rsidR="00AF4184" w:rsidRDefault="00AF4184" w:rsidP="00AF4184">
      <w:pPr>
        <w:pStyle w:val="ListBullet"/>
      </w:pPr>
      <w:r>
        <w:t>Improve the quality of services provided to members.</w:t>
      </w:r>
    </w:p>
    <w:p w14:paraId="5D03F62E" w14:textId="67EC6D5F" w:rsidR="00AF4184" w:rsidRDefault="00AF4184" w:rsidP="00AF4184">
      <w:pPr>
        <w:pStyle w:val="ListBullet"/>
      </w:pPr>
      <w:r>
        <w:t xml:space="preserve">Increase efficiency </w:t>
      </w:r>
      <w:r w:rsidR="00A1569C">
        <w:t xml:space="preserve">and accuracy </w:t>
      </w:r>
      <w:r>
        <w:t>in processing member benefits.</w:t>
      </w:r>
    </w:p>
    <w:p w14:paraId="7C08368C" w14:textId="0231F00B" w:rsidR="00AF4184" w:rsidRDefault="00AF4184" w:rsidP="00AF4184">
      <w:pPr>
        <w:pStyle w:val="ListBullet"/>
      </w:pPr>
      <w:r>
        <w:t>Implement a solution that consolidates various related information into a single database.</w:t>
      </w:r>
    </w:p>
    <w:p w14:paraId="3CEB98B7" w14:textId="169FADBE" w:rsidR="00AF4184" w:rsidRDefault="00AF4184" w:rsidP="00A1569C">
      <w:pPr>
        <w:pStyle w:val="ListBullet"/>
      </w:pPr>
      <w:r>
        <w:t xml:space="preserve">Replace existing outdated technology with new web-based technology. </w:t>
      </w:r>
    </w:p>
    <w:p w14:paraId="354E8896" w14:textId="77777777" w:rsidR="00AF4184" w:rsidRDefault="00AF4184" w:rsidP="00AF4184">
      <w:pPr>
        <w:pStyle w:val="BodyText"/>
      </w:pPr>
      <w:r>
        <w:t>This functionality is described in:</w:t>
      </w:r>
    </w:p>
    <w:p w14:paraId="20DAAFBF" w14:textId="02044BDC" w:rsidR="00AF4184" w:rsidRDefault="00AF4184" w:rsidP="00AF4184">
      <w:pPr>
        <w:pStyle w:val="ListBullet"/>
      </w:pPr>
      <w:r>
        <w:t>B.3 Current Business Processes – Supported by Current PAS</w:t>
      </w:r>
    </w:p>
    <w:p w14:paraId="0094F048" w14:textId="426DA57B" w:rsidR="00AF4184" w:rsidRDefault="00AF4184" w:rsidP="00AF4184">
      <w:pPr>
        <w:pStyle w:val="ListBullet"/>
      </w:pPr>
      <w:r>
        <w:t xml:space="preserve">Attachment 2 - FABF Functional Requirements </w:t>
      </w:r>
    </w:p>
    <w:p w14:paraId="6CD2AEFA" w14:textId="77777777" w:rsidR="00AF4184" w:rsidRDefault="00AF4184" w:rsidP="00AF4184">
      <w:pPr>
        <w:pStyle w:val="BodyText"/>
      </w:pPr>
      <w:r>
        <w:t>The Retirement Plan is open to including additional functionality which is common and integrated into Bidder’s software (e.g., imaging), but places higher importance on replacing existing functionality and offering integrated self-service capabilities to the membership. This functionality is described in:</w:t>
      </w:r>
    </w:p>
    <w:p w14:paraId="698FAF32" w14:textId="4EBE655A" w:rsidR="00AF4184" w:rsidRDefault="00AF4184" w:rsidP="00AF4184">
      <w:pPr>
        <w:pStyle w:val="ListBullet"/>
      </w:pPr>
      <w:r>
        <w:t>B.3 Manual Tasks and Desired Automation</w:t>
      </w:r>
    </w:p>
    <w:p w14:paraId="4840F8A4" w14:textId="77777777" w:rsidR="00AF4184" w:rsidRDefault="00AF4184" w:rsidP="00AF4184">
      <w:pPr>
        <w:pStyle w:val="BodyText"/>
      </w:pPr>
      <w:r>
        <w:t xml:space="preserve">The Retirement Plan will evaluate proposed responses to replace the current pension administration system with a solution that serves the Retirement Plan members and stakeholders’ current needs. The Retirement Plan also highly values the ability to progressively add new functionality as technology evolves and the needs of the Retirement Plan change. </w:t>
      </w:r>
    </w:p>
    <w:p w14:paraId="7F8F7F7F" w14:textId="77777777" w:rsidR="00AF4184" w:rsidRDefault="00AF4184" w:rsidP="00AF4184">
      <w:pPr>
        <w:pStyle w:val="Heading3"/>
      </w:pPr>
      <w:bookmarkStart w:id="5" w:name="_Toc227570164"/>
      <w:r>
        <w:t>A.1.4 RFP Organization</w:t>
      </w:r>
      <w:bookmarkEnd w:id="5"/>
    </w:p>
    <w:p w14:paraId="3F1B15C3" w14:textId="77777777" w:rsidR="00AF4184" w:rsidRDefault="00AF4184" w:rsidP="00AF4184">
      <w:pPr>
        <w:pStyle w:val="BodyText"/>
      </w:pPr>
      <w:r>
        <w:t>This RFP is organized as described below.</w:t>
      </w:r>
    </w:p>
    <w:p w14:paraId="0D1E9F9A" w14:textId="4ABCCC4B" w:rsidR="00AF4184" w:rsidRDefault="00AF4184" w:rsidP="00AF4184">
      <w:pPr>
        <w:pStyle w:val="BodyTextBold"/>
      </w:pPr>
      <w:r>
        <w:t>PART A – General and Procurement Information</w:t>
      </w:r>
    </w:p>
    <w:p w14:paraId="6ADD8E8A" w14:textId="77777777" w:rsidR="00AF4184" w:rsidRDefault="00AF4184" w:rsidP="00AF4184">
      <w:pPr>
        <w:pStyle w:val="BodyTextFirst"/>
      </w:pPr>
      <w:r>
        <w:t xml:space="preserve">This part of the RFP contains general information about the project and the procurement information important to the Bidder. </w:t>
      </w:r>
    </w:p>
    <w:p w14:paraId="50B23BCB" w14:textId="77777777" w:rsidR="00AF4184" w:rsidRDefault="00AF4184" w:rsidP="00AF4184">
      <w:pPr>
        <w:pStyle w:val="BodyTextBold"/>
      </w:pPr>
      <w:r>
        <w:t xml:space="preserve">PART B – The Retirement Plan Background </w:t>
      </w:r>
    </w:p>
    <w:p w14:paraId="60ACB7BB" w14:textId="77777777" w:rsidR="00AF4184" w:rsidRDefault="00AF4184" w:rsidP="002847B3">
      <w:pPr>
        <w:pStyle w:val="BodyTextFirst"/>
      </w:pPr>
      <w:r>
        <w:t>This part of the RFP describes the Retirement Plan’s current environment and thereby provides the background for the issuance of this procurement.</w:t>
      </w:r>
    </w:p>
    <w:p w14:paraId="5D116ABB" w14:textId="77777777" w:rsidR="00AF4184" w:rsidRDefault="00AF4184" w:rsidP="002847B3">
      <w:pPr>
        <w:pStyle w:val="BodyTextBold"/>
      </w:pPr>
      <w:r>
        <w:t>PART C – Project Scope and Specification of Requested Services</w:t>
      </w:r>
    </w:p>
    <w:p w14:paraId="0038740F" w14:textId="77777777" w:rsidR="00AF4184" w:rsidRDefault="00AF4184" w:rsidP="002847B3">
      <w:pPr>
        <w:pStyle w:val="BodyTextFirst"/>
      </w:pPr>
      <w:r>
        <w:t>This part of the RFP defines in detail the scope of the project. It addresses the business requirements to be satisfied, the project’s technical requirements and other required services and deliverables, including project management services, data-related services, staffing, training, testing, disaster recovery planning, warranty, maintenance, and support requirements. Optional requirements to be proposed are also identified.</w:t>
      </w:r>
    </w:p>
    <w:p w14:paraId="10C91B0D" w14:textId="77777777" w:rsidR="00AF4184" w:rsidRDefault="00AF4184" w:rsidP="002847B3">
      <w:pPr>
        <w:pStyle w:val="BodyTextBold"/>
      </w:pPr>
      <w:r>
        <w:lastRenderedPageBreak/>
        <w:t xml:space="preserve">PART D–Terms and Conditions </w:t>
      </w:r>
    </w:p>
    <w:p w14:paraId="0E1F6CA9" w14:textId="77777777" w:rsidR="00AF4184" w:rsidRDefault="00AF4184" w:rsidP="002847B3">
      <w:pPr>
        <w:pStyle w:val="BodyTextFirst"/>
      </w:pPr>
      <w:r>
        <w:t xml:space="preserve">This part of the RFP sets forth minimum terms of the services. </w:t>
      </w:r>
    </w:p>
    <w:p w14:paraId="6698544F" w14:textId="77777777" w:rsidR="00AF4184" w:rsidRDefault="00AF4184" w:rsidP="002847B3">
      <w:pPr>
        <w:pStyle w:val="BodyTextBold"/>
      </w:pPr>
      <w:r>
        <w:t>PART E– Bidder Proposal Format</w:t>
      </w:r>
    </w:p>
    <w:p w14:paraId="7CE74094" w14:textId="77777777" w:rsidR="00AF4184" w:rsidRDefault="00AF4184" w:rsidP="002847B3">
      <w:pPr>
        <w:pStyle w:val="BodyTextFirst"/>
      </w:pPr>
      <w:r>
        <w:t>This part of the RFP provides detailed instructions for the preparation and format of the technical and cost proposals; and used as the criteria the Retirement Plan will use in evaluating the proposals.</w:t>
      </w:r>
    </w:p>
    <w:p w14:paraId="4EA57709" w14:textId="77777777" w:rsidR="00AF4184" w:rsidRDefault="00AF4184" w:rsidP="002847B3">
      <w:pPr>
        <w:pStyle w:val="Heading2"/>
      </w:pPr>
      <w:bookmarkStart w:id="6" w:name="_Toc227570165"/>
      <w:r>
        <w:t>A.2 Procurement Information</w:t>
      </w:r>
      <w:bookmarkEnd w:id="6"/>
    </w:p>
    <w:p w14:paraId="3CD4651E" w14:textId="77777777" w:rsidR="00AF4184" w:rsidRDefault="00AF4184" w:rsidP="002847B3">
      <w:pPr>
        <w:pStyle w:val="BodyTextFirst"/>
      </w:pPr>
      <w:r>
        <w:t>The following sections provide general administrative information about the procurement.</w:t>
      </w:r>
    </w:p>
    <w:p w14:paraId="3B38095D" w14:textId="77777777" w:rsidR="00AF4184" w:rsidRDefault="00AF4184" w:rsidP="002847B3">
      <w:pPr>
        <w:pStyle w:val="Heading3"/>
      </w:pPr>
      <w:bookmarkStart w:id="7" w:name="_Toc227570166"/>
      <w:r>
        <w:t>A.2.1 Procurement Schedule and Milestones</w:t>
      </w:r>
      <w:bookmarkEnd w:id="7"/>
    </w:p>
    <w:p w14:paraId="297ADED8" w14:textId="6FCC09FA" w:rsidR="00AF4184" w:rsidRDefault="00AF4184" w:rsidP="002847B3">
      <w:pPr>
        <w:pStyle w:val="BodyTextFirst"/>
      </w:pPr>
      <w:r>
        <w:t>The dates provided below are approximate and for the period up to the project start date following contract award. The Retirement Plan reserves the right to change the calendar of events or issue Addenda to the RFP at any time. The Retirement Plan also reserves the right to cancel, amend, or reissue the RFP at any time.</w:t>
      </w:r>
    </w:p>
    <w:p w14:paraId="5B0ACD55" w14:textId="197E28F1" w:rsidR="002847B3" w:rsidRDefault="002847B3" w:rsidP="002847B3">
      <w:pPr>
        <w:pStyle w:val="ExhibitTitle"/>
      </w:pPr>
      <w:r>
        <w:t xml:space="preserve">Table </w:t>
      </w:r>
      <w:r>
        <w:fldChar w:fldCharType="begin"/>
      </w:r>
      <w:r>
        <w:instrText xml:space="preserve"> SEQ Table \* ARABIC </w:instrText>
      </w:r>
      <w:r>
        <w:fldChar w:fldCharType="separate"/>
      </w:r>
      <w:r w:rsidR="00AF1EF9">
        <w:rPr>
          <w:noProof/>
        </w:rPr>
        <w:t>1</w:t>
      </w:r>
      <w:r>
        <w:fldChar w:fldCharType="end"/>
      </w:r>
      <w:r>
        <w:t>: Procurement Schedule</w:t>
      </w:r>
    </w:p>
    <w:tbl>
      <w:tblPr>
        <w:tblStyle w:val="TableColumnHeading"/>
        <w:tblW w:w="0" w:type="auto"/>
        <w:tblLook w:val="04A0" w:firstRow="1" w:lastRow="0" w:firstColumn="1" w:lastColumn="0" w:noHBand="0" w:noVBand="1"/>
      </w:tblPr>
      <w:tblGrid>
        <w:gridCol w:w="2608"/>
        <w:gridCol w:w="6744"/>
      </w:tblGrid>
      <w:tr w:rsidR="00FB5DF0" w14:paraId="482C8429" w14:textId="77777777" w:rsidTr="00895790">
        <w:trPr>
          <w:cnfStyle w:val="100000000000" w:firstRow="1" w:lastRow="0" w:firstColumn="0" w:lastColumn="0" w:oddVBand="0" w:evenVBand="0" w:oddHBand="0" w:evenHBand="0" w:firstRowFirstColumn="0" w:firstRowLastColumn="0" w:lastRowFirstColumn="0" w:lastRowLastColumn="0"/>
        </w:trPr>
        <w:tc>
          <w:tcPr>
            <w:tcW w:w="2608" w:type="dxa"/>
          </w:tcPr>
          <w:p w14:paraId="3E44F1D8" w14:textId="1CBE30F0" w:rsidR="00FB5DF0" w:rsidRDefault="00FF5141" w:rsidP="009670DD">
            <w:pPr>
              <w:pStyle w:val="Table-ColumnHeadingBox"/>
            </w:pPr>
            <w:r>
              <w:t>Date</w:t>
            </w:r>
          </w:p>
        </w:tc>
        <w:tc>
          <w:tcPr>
            <w:tcW w:w="6744" w:type="dxa"/>
          </w:tcPr>
          <w:p w14:paraId="75FEB9D8" w14:textId="24F1A4A4" w:rsidR="00FB5DF0" w:rsidRDefault="00FF5141" w:rsidP="009670DD">
            <w:pPr>
              <w:pStyle w:val="Table-ColumnHeadingBox"/>
            </w:pPr>
            <w:r>
              <w:t>Activity</w:t>
            </w:r>
          </w:p>
        </w:tc>
      </w:tr>
      <w:tr w:rsidR="00FB5DF0" w14:paraId="2E79A423" w14:textId="77777777" w:rsidTr="00895790">
        <w:tc>
          <w:tcPr>
            <w:tcW w:w="2608" w:type="dxa"/>
          </w:tcPr>
          <w:p w14:paraId="6ED6F9ED" w14:textId="74A254C9" w:rsidR="00FB5DF0" w:rsidRDefault="00982429" w:rsidP="002847B3">
            <w:pPr>
              <w:pStyle w:val="BodyText"/>
            </w:pPr>
            <w:r>
              <w:t>4/</w:t>
            </w:r>
            <w:r w:rsidR="00255E80">
              <w:t>20</w:t>
            </w:r>
            <w:r>
              <w:t>/2026</w:t>
            </w:r>
          </w:p>
        </w:tc>
        <w:tc>
          <w:tcPr>
            <w:tcW w:w="6744" w:type="dxa"/>
          </w:tcPr>
          <w:p w14:paraId="483EDB8E" w14:textId="33E9B46C" w:rsidR="00FB5DF0" w:rsidRDefault="00982429" w:rsidP="002847B3">
            <w:pPr>
              <w:pStyle w:val="BodyText"/>
            </w:pPr>
            <w:r>
              <w:t>RFP Issued</w:t>
            </w:r>
          </w:p>
        </w:tc>
      </w:tr>
      <w:tr w:rsidR="00FB5DF0" w14:paraId="3956747A" w14:textId="77777777" w:rsidTr="00895790">
        <w:tc>
          <w:tcPr>
            <w:tcW w:w="2608" w:type="dxa"/>
          </w:tcPr>
          <w:p w14:paraId="0B9AAC7C" w14:textId="68860085" w:rsidR="00FB5DF0" w:rsidRPr="00A6203E" w:rsidRDefault="00982429" w:rsidP="002847B3">
            <w:pPr>
              <w:pStyle w:val="BodyText"/>
              <w:rPr>
                <w:b/>
                <w:bCs/>
              </w:rPr>
            </w:pPr>
            <w:r w:rsidRPr="00A6203E">
              <w:rPr>
                <w:b/>
                <w:bCs/>
              </w:rPr>
              <w:t>4/27/2026</w:t>
            </w:r>
          </w:p>
        </w:tc>
        <w:tc>
          <w:tcPr>
            <w:tcW w:w="6744" w:type="dxa"/>
          </w:tcPr>
          <w:p w14:paraId="47D7B563" w14:textId="18627BD7" w:rsidR="00FB5DF0" w:rsidRPr="00A6203E" w:rsidRDefault="007925AA" w:rsidP="002847B3">
            <w:pPr>
              <w:pStyle w:val="BodyText"/>
              <w:rPr>
                <w:b/>
                <w:bCs/>
              </w:rPr>
            </w:pPr>
            <w:r w:rsidRPr="00A6203E">
              <w:rPr>
                <w:b/>
                <w:bCs/>
              </w:rPr>
              <w:t>Submit Intent to Bid – to receive RFP updates</w:t>
            </w:r>
          </w:p>
        </w:tc>
      </w:tr>
      <w:tr w:rsidR="00FB5DF0" w14:paraId="4063B98F" w14:textId="77777777" w:rsidTr="00895790">
        <w:tc>
          <w:tcPr>
            <w:tcW w:w="2608" w:type="dxa"/>
          </w:tcPr>
          <w:p w14:paraId="44BF3A2C" w14:textId="2AEE62CA" w:rsidR="00FB5DF0" w:rsidRDefault="007925AA" w:rsidP="002847B3">
            <w:pPr>
              <w:pStyle w:val="BodyText"/>
            </w:pPr>
            <w:r>
              <w:t>5/18/2026</w:t>
            </w:r>
          </w:p>
        </w:tc>
        <w:tc>
          <w:tcPr>
            <w:tcW w:w="6744" w:type="dxa"/>
          </w:tcPr>
          <w:p w14:paraId="77277941" w14:textId="0DD041EB" w:rsidR="00FB5DF0" w:rsidRDefault="0068719B" w:rsidP="002847B3">
            <w:pPr>
              <w:pStyle w:val="BodyText"/>
            </w:pPr>
            <w:r w:rsidRPr="0068719B">
              <w:t>Due date for Bidder Questions</w:t>
            </w:r>
          </w:p>
        </w:tc>
      </w:tr>
      <w:tr w:rsidR="00FB5DF0" w14:paraId="41309DD2" w14:textId="77777777" w:rsidTr="00895790">
        <w:tc>
          <w:tcPr>
            <w:tcW w:w="2608" w:type="dxa"/>
          </w:tcPr>
          <w:p w14:paraId="4CD28208" w14:textId="4911162E" w:rsidR="00FB5DF0" w:rsidRDefault="0068719B" w:rsidP="002847B3">
            <w:pPr>
              <w:pStyle w:val="BodyText"/>
            </w:pPr>
            <w:r>
              <w:t>6/1/2026</w:t>
            </w:r>
          </w:p>
        </w:tc>
        <w:tc>
          <w:tcPr>
            <w:tcW w:w="6744" w:type="dxa"/>
          </w:tcPr>
          <w:p w14:paraId="42D35A01" w14:textId="5A595A86" w:rsidR="00FB5DF0" w:rsidRDefault="007B181D" w:rsidP="002847B3">
            <w:pPr>
              <w:pStyle w:val="BodyText"/>
            </w:pPr>
            <w:r w:rsidRPr="007B181D">
              <w:t>The Retirement Plan Response to Bidder Questions</w:t>
            </w:r>
          </w:p>
        </w:tc>
      </w:tr>
      <w:tr w:rsidR="00FB5DF0" w14:paraId="77201F76" w14:textId="77777777" w:rsidTr="00895790">
        <w:tc>
          <w:tcPr>
            <w:tcW w:w="2608" w:type="dxa"/>
          </w:tcPr>
          <w:p w14:paraId="012369BE" w14:textId="265C91CA" w:rsidR="00FB5DF0" w:rsidRPr="00A6203E" w:rsidRDefault="007B181D" w:rsidP="002847B3">
            <w:pPr>
              <w:pStyle w:val="BodyText"/>
              <w:rPr>
                <w:b/>
                <w:bCs/>
              </w:rPr>
            </w:pPr>
            <w:r w:rsidRPr="00A6203E">
              <w:rPr>
                <w:b/>
                <w:bCs/>
              </w:rPr>
              <w:t>6/1</w:t>
            </w:r>
            <w:r w:rsidR="00565E74">
              <w:rPr>
                <w:b/>
                <w:bCs/>
              </w:rPr>
              <w:t>6</w:t>
            </w:r>
            <w:r w:rsidRPr="00A6203E">
              <w:rPr>
                <w:b/>
                <w:bCs/>
              </w:rPr>
              <w:t xml:space="preserve">/2026 </w:t>
            </w:r>
            <w:r w:rsidR="00233873">
              <w:rPr>
                <w:b/>
                <w:bCs/>
              </w:rPr>
              <w:t>4</w:t>
            </w:r>
            <w:r w:rsidRPr="00A6203E">
              <w:rPr>
                <w:b/>
                <w:bCs/>
              </w:rPr>
              <w:t>:00PM CST</w:t>
            </w:r>
          </w:p>
        </w:tc>
        <w:tc>
          <w:tcPr>
            <w:tcW w:w="6744" w:type="dxa"/>
          </w:tcPr>
          <w:p w14:paraId="469C5971" w14:textId="74C95188" w:rsidR="00FB5DF0" w:rsidRPr="00A6203E" w:rsidRDefault="00A6203E" w:rsidP="002847B3">
            <w:pPr>
              <w:pStyle w:val="BodyText"/>
              <w:rPr>
                <w:b/>
                <w:bCs/>
              </w:rPr>
            </w:pPr>
            <w:r w:rsidRPr="00A6203E">
              <w:rPr>
                <w:b/>
                <w:bCs/>
              </w:rPr>
              <w:t>Deadline for submitting proposals (</w:t>
            </w:r>
            <w:r w:rsidR="000C3987">
              <w:rPr>
                <w:b/>
                <w:bCs/>
              </w:rPr>
              <w:t xml:space="preserve">both </w:t>
            </w:r>
            <w:r w:rsidRPr="00A6203E">
              <w:rPr>
                <w:b/>
                <w:bCs/>
              </w:rPr>
              <w:t>digital and hardcopy)</w:t>
            </w:r>
          </w:p>
        </w:tc>
      </w:tr>
      <w:tr w:rsidR="00A6203E" w14:paraId="60E0356C" w14:textId="77777777" w:rsidTr="00895790">
        <w:tc>
          <w:tcPr>
            <w:tcW w:w="2608" w:type="dxa"/>
          </w:tcPr>
          <w:p w14:paraId="7E704B54" w14:textId="0CC05D20" w:rsidR="00A6203E" w:rsidRPr="002725B3" w:rsidRDefault="00A6203E" w:rsidP="002847B3">
            <w:pPr>
              <w:pStyle w:val="BodyText"/>
            </w:pPr>
            <w:r w:rsidRPr="002725B3">
              <w:t>7/6/2026</w:t>
            </w:r>
          </w:p>
        </w:tc>
        <w:tc>
          <w:tcPr>
            <w:tcW w:w="6744" w:type="dxa"/>
          </w:tcPr>
          <w:p w14:paraId="3506CC81" w14:textId="7B14A8C3" w:rsidR="00A6203E" w:rsidRPr="0071063F" w:rsidRDefault="0071063F" w:rsidP="002847B3">
            <w:pPr>
              <w:pStyle w:val="BodyText"/>
            </w:pPr>
            <w:r w:rsidRPr="0071063F">
              <w:t>Finalists Notification</w:t>
            </w:r>
          </w:p>
        </w:tc>
      </w:tr>
      <w:tr w:rsidR="00A6203E" w14:paraId="048C04E7" w14:textId="77777777" w:rsidTr="00895790">
        <w:tc>
          <w:tcPr>
            <w:tcW w:w="2608" w:type="dxa"/>
          </w:tcPr>
          <w:p w14:paraId="0E94B155" w14:textId="3DDC32A9" w:rsidR="00A6203E" w:rsidRPr="002725B3" w:rsidRDefault="00C97632" w:rsidP="002847B3">
            <w:pPr>
              <w:pStyle w:val="BodyText"/>
            </w:pPr>
            <w:r w:rsidRPr="002725B3">
              <w:t>07/27/2026 – 07/30/2026</w:t>
            </w:r>
          </w:p>
        </w:tc>
        <w:tc>
          <w:tcPr>
            <w:tcW w:w="6744" w:type="dxa"/>
          </w:tcPr>
          <w:p w14:paraId="7963CBBD" w14:textId="3DBC8B56" w:rsidR="00A6203E" w:rsidRPr="0071063F" w:rsidRDefault="00812E29" w:rsidP="002847B3">
            <w:pPr>
              <w:pStyle w:val="BodyText"/>
            </w:pPr>
            <w:r w:rsidRPr="00812E29">
              <w:t>Bidder conducts scripted product demonstrations to FABF staff</w:t>
            </w:r>
          </w:p>
        </w:tc>
      </w:tr>
      <w:tr w:rsidR="00C97632" w14:paraId="1FAA6E5B" w14:textId="77777777" w:rsidTr="00895790">
        <w:tc>
          <w:tcPr>
            <w:tcW w:w="2608" w:type="dxa"/>
          </w:tcPr>
          <w:p w14:paraId="32101B9A" w14:textId="6B146DEC" w:rsidR="00C97632" w:rsidRPr="002725B3" w:rsidRDefault="000C7B73" w:rsidP="002847B3">
            <w:pPr>
              <w:pStyle w:val="BodyText"/>
            </w:pPr>
            <w:r w:rsidRPr="002725B3">
              <w:t>08/24/2026 – 08/27/2026</w:t>
            </w:r>
          </w:p>
        </w:tc>
        <w:tc>
          <w:tcPr>
            <w:tcW w:w="6744" w:type="dxa"/>
          </w:tcPr>
          <w:p w14:paraId="2EFFA003" w14:textId="5A2180C0" w:rsidR="00C97632" w:rsidRPr="0071063F" w:rsidRDefault="00744389" w:rsidP="002847B3">
            <w:pPr>
              <w:pStyle w:val="BodyText"/>
            </w:pPr>
            <w:r w:rsidRPr="00744389">
              <w:t>Bidder presentations to the Board</w:t>
            </w:r>
          </w:p>
        </w:tc>
      </w:tr>
      <w:tr w:rsidR="000C7B73" w14:paraId="559D729A" w14:textId="77777777" w:rsidTr="00895790">
        <w:tc>
          <w:tcPr>
            <w:tcW w:w="2608" w:type="dxa"/>
          </w:tcPr>
          <w:p w14:paraId="761FE289" w14:textId="74FF592F" w:rsidR="000C7B73" w:rsidRPr="002725B3" w:rsidRDefault="00EF649D" w:rsidP="002847B3">
            <w:pPr>
              <w:pStyle w:val="BodyText"/>
            </w:pPr>
            <w:r w:rsidRPr="002725B3">
              <w:t>09/14/2026</w:t>
            </w:r>
          </w:p>
        </w:tc>
        <w:tc>
          <w:tcPr>
            <w:tcW w:w="6744" w:type="dxa"/>
          </w:tcPr>
          <w:p w14:paraId="404296BC" w14:textId="39B17AC8" w:rsidR="000C7B73" w:rsidRPr="0071063F" w:rsidRDefault="00477317" w:rsidP="002847B3">
            <w:pPr>
              <w:pStyle w:val="BodyText"/>
            </w:pPr>
            <w:r w:rsidRPr="00477317">
              <w:t>Board</w:t>
            </w:r>
            <w:r w:rsidR="009E6B5D">
              <w:t xml:space="preserve"> selection of vendor</w:t>
            </w:r>
          </w:p>
        </w:tc>
      </w:tr>
      <w:tr w:rsidR="00EF649D" w14:paraId="37763DED" w14:textId="77777777" w:rsidTr="00895790">
        <w:tc>
          <w:tcPr>
            <w:tcW w:w="2608" w:type="dxa"/>
          </w:tcPr>
          <w:p w14:paraId="5F4B3C4D" w14:textId="4DB89E23" w:rsidR="00EF649D" w:rsidRPr="002725B3" w:rsidRDefault="00473BED" w:rsidP="002847B3">
            <w:pPr>
              <w:pStyle w:val="BodyText"/>
            </w:pPr>
            <w:r w:rsidRPr="002725B3">
              <w:t>09/21/2026</w:t>
            </w:r>
          </w:p>
        </w:tc>
        <w:tc>
          <w:tcPr>
            <w:tcW w:w="6744" w:type="dxa"/>
          </w:tcPr>
          <w:p w14:paraId="64554CF5" w14:textId="04725A95" w:rsidR="00EF649D" w:rsidRPr="0071063F" w:rsidRDefault="00B04F4A" w:rsidP="002847B3">
            <w:pPr>
              <w:pStyle w:val="BodyText"/>
            </w:pPr>
            <w:r w:rsidRPr="00B04F4A">
              <w:t>Complete contract negotiations</w:t>
            </w:r>
          </w:p>
        </w:tc>
      </w:tr>
      <w:tr w:rsidR="00473BED" w14:paraId="45379B3B" w14:textId="77777777" w:rsidTr="00895790">
        <w:tc>
          <w:tcPr>
            <w:tcW w:w="2608" w:type="dxa"/>
          </w:tcPr>
          <w:p w14:paraId="241275D1" w14:textId="79215C92" w:rsidR="00473BED" w:rsidRPr="002725B3" w:rsidRDefault="002725B3" w:rsidP="002847B3">
            <w:pPr>
              <w:pStyle w:val="BodyText"/>
            </w:pPr>
            <w:r w:rsidRPr="002725B3">
              <w:t>10/12/2026</w:t>
            </w:r>
          </w:p>
        </w:tc>
        <w:tc>
          <w:tcPr>
            <w:tcW w:w="6744" w:type="dxa"/>
          </w:tcPr>
          <w:p w14:paraId="733EA472" w14:textId="093C6B22" w:rsidR="00473BED" w:rsidRPr="0071063F" w:rsidRDefault="00BF16CE" w:rsidP="002847B3">
            <w:pPr>
              <w:pStyle w:val="BodyText"/>
            </w:pPr>
            <w:r w:rsidRPr="00BF16CE">
              <w:t>Anticipated implementation project start date</w:t>
            </w:r>
          </w:p>
        </w:tc>
      </w:tr>
    </w:tbl>
    <w:p w14:paraId="7B4EE2DD" w14:textId="015C8EE9" w:rsidR="00895790" w:rsidRDefault="00895790" w:rsidP="00895790">
      <w:pPr>
        <w:pStyle w:val="BodyText"/>
      </w:pPr>
      <w:r>
        <w:t>These dates are subject to change</w:t>
      </w:r>
      <w:r w:rsidR="009E6B5D">
        <w:t xml:space="preserve"> without notice</w:t>
      </w:r>
      <w:r>
        <w:t>. Procurement Schedule changes will be posted on FABF website and sent to bidders that submitted the Intent to Bid.</w:t>
      </w:r>
    </w:p>
    <w:p w14:paraId="1C6243A7" w14:textId="77777777" w:rsidR="00895790" w:rsidRDefault="00895790" w:rsidP="0057111A">
      <w:pPr>
        <w:pStyle w:val="Heading3"/>
      </w:pPr>
      <w:bookmarkStart w:id="8" w:name="_Toc227570167"/>
      <w:r>
        <w:lastRenderedPageBreak/>
        <w:t>A.2.2 Procurement Manager</w:t>
      </w:r>
      <w:bookmarkEnd w:id="8"/>
    </w:p>
    <w:p w14:paraId="00CA31D1" w14:textId="1CBF6B3A" w:rsidR="00895790" w:rsidRDefault="00895790" w:rsidP="0057111A">
      <w:pPr>
        <w:pStyle w:val="BodyTextFirst"/>
      </w:pPr>
      <w:r>
        <w:t>From the issue date of this RFP until a successful Bidder is publicly announced, Bidders are not allowed to communicate, for any reason, with the Retirement Plan staff or Board of Trustees regarding this particular procurement, except through the FABF Procurement Manager.</w:t>
      </w:r>
      <w:r w:rsidR="00427031">
        <w:t xml:space="preserve"> </w:t>
      </w:r>
      <w:r w:rsidR="00427031" w:rsidRPr="00427031">
        <w:t>For purposes of this RFP the “Procurement Manager” shall be the Fund’s Executive Director.</w:t>
      </w:r>
      <w:r>
        <w:t xml:space="preserve"> The Retirement Plan shall reserve the right to reject </w:t>
      </w:r>
      <w:r w:rsidR="00427031">
        <w:t>any</w:t>
      </w:r>
      <w:r>
        <w:t xml:space="preserve"> proposal for violation of this provision. </w:t>
      </w:r>
    </w:p>
    <w:p w14:paraId="5499F300" w14:textId="67E5D1BA" w:rsidR="002847B3" w:rsidRDefault="00895790" w:rsidP="00197A9B">
      <w:pPr>
        <w:pStyle w:val="BodyText"/>
        <w:spacing w:after="120"/>
      </w:pPr>
      <w:r>
        <w:t>The point of contact for questions and all other contractual matters relating to this RFP is:</w:t>
      </w:r>
    </w:p>
    <w:tbl>
      <w:tblPr>
        <w:tblStyle w:val="TableGridLight"/>
        <w:tblW w:w="0" w:type="auto"/>
        <w:tblLook w:val="04A0" w:firstRow="1" w:lastRow="0" w:firstColumn="1" w:lastColumn="0" w:noHBand="0" w:noVBand="1"/>
      </w:tblPr>
      <w:tblGrid>
        <w:gridCol w:w="1435"/>
        <w:gridCol w:w="7917"/>
      </w:tblGrid>
      <w:tr w:rsidR="00197A9B" w14:paraId="07D3825C" w14:textId="77777777" w:rsidTr="00A516E6">
        <w:tc>
          <w:tcPr>
            <w:tcW w:w="1435" w:type="dxa"/>
          </w:tcPr>
          <w:p w14:paraId="57140AE1" w14:textId="3DF09E23" w:rsidR="00197A9B" w:rsidRDefault="00850B30" w:rsidP="00895790">
            <w:pPr>
              <w:pStyle w:val="BodyText"/>
            </w:pPr>
            <w:r>
              <w:t>Fund</w:t>
            </w:r>
          </w:p>
        </w:tc>
        <w:tc>
          <w:tcPr>
            <w:tcW w:w="7917" w:type="dxa"/>
          </w:tcPr>
          <w:p w14:paraId="36F2487C" w14:textId="00040D8F" w:rsidR="00197A9B" w:rsidRDefault="00A516E6" w:rsidP="00895790">
            <w:pPr>
              <w:pStyle w:val="BodyText"/>
            </w:pPr>
            <w:r w:rsidRPr="00A516E6">
              <w:t>Firemen’s Annuity and Benefit Fund of Chicago</w:t>
            </w:r>
          </w:p>
        </w:tc>
      </w:tr>
      <w:tr w:rsidR="00197A9B" w14:paraId="449BAE7A" w14:textId="77777777" w:rsidTr="00A516E6">
        <w:tc>
          <w:tcPr>
            <w:tcW w:w="1435" w:type="dxa"/>
          </w:tcPr>
          <w:p w14:paraId="583CB792" w14:textId="2518706E" w:rsidR="00197A9B" w:rsidRDefault="00A516E6" w:rsidP="00895790">
            <w:pPr>
              <w:pStyle w:val="BodyText"/>
            </w:pPr>
            <w:r>
              <w:t>Attention</w:t>
            </w:r>
          </w:p>
        </w:tc>
        <w:tc>
          <w:tcPr>
            <w:tcW w:w="7917" w:type="dxa"/>
          </w:tcPr>
          <w:p w14:paraId="2C5B4610" w14:textId="44642D1F" w:rsidR="00197A9B" w:rsidRDefault="00C6271A" w:rsidP="00895790">
            <w:pPr>
              <w:pStyle w:val="BodyText"/>
            </w:pPr>
            <w:r w:rsidRPr="00C6271A">
              <w:t>Kelly Weller, Executive Director</w:t>
            </w:r>
          </w:p>
        </w:tc>
      </w:tr>
      <w:tr w:rsidR="00197A9B" w14:paraId="65CE8A17" w14:textId="77777777" w:rsidTr="00A516E6">
        <w:tc>
          <w:tcPr>
            <w:tcW w:w="1435" w:type="dxa"/>
          </w:tcPr>
          <w:p w14:paraId="23814FEB" w14:textId="6BFC4D2D" w:rsidR="00197A9B" w:rsidRDefault="0044147D" w:rsidP="00895790">
            <w:pPr>
              <w:pStyle w:val="BodyText"/>
            </w:pPr>
            <w:r>
              <w:t>Address</w:t>
            </w:r>
          </w:p>
        </w:tc>
        <w:tc>
          <w:tcPr>
            <w:tcW w:w="7917" w:type="dxa"/>
          </w:tcPr>
          <w:p w14:paraId="32E3BCCB" w14:textId="3E777A87" w:rsidR="00197A9B" w:rsidRDefault="00C21DB8" w:rsidP="00895790">
            <w:pPr>
              <w:pStyle w:val="BodyText"/>
            </w:pPr>
            <w:r w:rsidRPr="00C21DB8">
              <w:t>20 S Clark Street, Suite 300</w:t>
            </w:r>
          </w:p>
        </w:tc>
      </w:tr>
      <w:tr w:rsidR="00197A9B" w14:paraId="71C5EF40" w14:textId="77777777" w:rsidTr="00A516E6">
        <w:tc>
          <w:tcPr>
            <w:tcW w:w="1435" w:type="dxa"/>
          </w:tcPr>
          <w:p w14:paraId="3F948619" w14:textId="66624795" w:rsidR="00197A9B" w:rsidRDefault="0044147D" w:rsidP="00895790">
            <w:pPr>
              <w:pStyle w:val="BodyText"/>
            </w:pPr>
            <w:r>
              <w:t>Address</w:t>
            </w:r>
          </w:p>
        </w:tc>
        <w:tc>
          <w:tcPr>
            <w:tcW w:w="7917" w:type="dxa"/>
          </w:tcPr>
          <w:p w14:paraId="3FE93C95" w14:textId="6F9EFA10" w:rsidR="00197A9B" w:rsidRDefault="00510EB9" w:rsidP="00895790">
            <w:pPr>
              <w:pStyle w:val="BodyText"/>
            </w:pPr>
            <w:r w:rsidRPr="00510EB9">
              <w:t>Chicago, IL 60603</w:t>
            </w:r>
          </w:p>
        </w:tc>
      </w:tr>
      <w:tr w:rsidR="00197A9B" w14:paraId="0A1EF053" w14:textId="77777777" w:rsidTr="00A516E6">
        <w:tc>
          <w:tcPr>
            <w:tcW w:w="1435" w:type="dxa"/>
          </w:tcPr>
          <w:p w14:paraId="51786342" w14:textId="755B4687" w:rsidR="00197A9B" w:rsidRDefault="0044147D" w:rsidP="00895790">
            <w:pPr>
              <w:pStyle w:val="BodyText"/>
            </w:pPr>
            <w:r>
              <w:t>Email To:</w:t>
            </w:r>
          </w:p>
        </w:tc>
        <w:tc>
          <w:tcPr>
            <w:tcW w:w="7917" w:type="dxa"/>
          </w:tcPr>
          <w:p w14:paraId="1284C24E" w14:textId="14270304" w:rsidR="00197A9B" w:rsidRDefault="00AF7A38" w:rsidP="00895790">
            <w:pPr>
              <w:pStyle w:val="BodyText"/>
            </w:pPr>
            <w:hyperlink r:id="rId14" w:history="1">
              <w:r w:rsidRPr="0045727B">
                <w:rPr>
                  <w:rStyle w:val="Hyperlink"/>
                </w:rPr>
                <w:t>searches@fabf.org</w:t>
              </w:r>
            </w:hyperlink>
          </w:p>
        </w:tc>
      </w:tr>
      <w:tr w:rsidR="00197A9B" w14:paraId="672372BE" w14:textId="77777777" w:rsidTr="00A516E6">
        <w:tc>
          <w:tcPr>
            <w:tcW w:w="1435" w:type="dxa"/>
          </w:tcPr>
          <w:p w14:paraId="5FF6464A" w14:textId="46F81446" w:rsidR="00197A9B" w:rsidRDefault="0044147D" w:rsidP="00895790">
            <w:pPr>
              <w:pStyle w:val="BodyText"/>
            </w:pPr>
            <w:r>
              <w:t>Email cc:</w:t>
            </w:r>
          </w:p>
        </w:tc>
        <w:tc>
          <w:tcPr>
            <w:tcW w:w="7917" w:type="dxa"/>
          </w:tcPr>
          <w:p w14:paraId="05F3702F" w14:textId="06732A8E" w:rsidR="00197A9B" w:rsidRDefault="0045727B" w:rsidP="00895790">
            <w:pPr>
              <w:pStyle w:val="BodyText"/>
            </w:pPr>
            <w:hyperlink r:id="rId15" w:history="1">
              <w:r w:rsidRPr="0045727B">
                <w:rPr>
                  <w:rStyle w:val="Hyperlink"/>
                </w:rPr>
                <w:t>mgatewood@segalco.com</w:t>
              </w:r>
            </w:hyperlink>
          </w:p>
        </w:tc>
      </w:tr>
    </w:tbl>
    <w:p w14:paraId="231831E7" w14:textId="46B50E76" w:rsidR="0042257E" w:rsidRDefault="0042257E" w:rsidP="0042257E">
      <w:pPr>
        <w:pStyle w:val="BodyText"/>
      </w:pPr>
      <w:r>
        <w:t>Bidder’s digital proposals are to be delivered via email to the Procurement Manager at the email provided above along with two physical copies mailed</w:t>
      </w:r>
      <w:r w:rsidR="00427031">
        <w:t xml:space="preserve"> or hand delivered</w:t>
      </w:r>
      <w:r>
        <w:t xml:space="preserve"> to the address above.</w:t>
      </w:r>
      <w:r w:rsidR="008D4408">
        <w:t xml:space="preserve"> Both</w:t>
      </w:r>
      <w:r w:rsidR="009C0A59">
        <w:t xml:space="preserve"> the email copies and the physical copies are due on the same day</w:t>
      </w:r>
      <w:r w:rsidR="00FB7B3B">
        <w:t xml:space="preserve">. Please reference section A.2.1 </w:t>
      </w:r>
      <w:r w:rsidR="008379BB">
        <w:t>Procurement Schedule and Milestones for</w:t>
      </w:r>
      <w:r w:rsidR="006D57AC">
        <w:t xml:space="preserve"> details about the dates and times.</w:t>
      </w:r>
    </w:p>
    <w:p w14:paraId="723F1E04" w14:textId="77777777" w:rsidR="0042257E" w:rsidRDefault="0042257E" w:rsidP="0042257E">
      <w:pPr>
        <w:pStyle w:val="BodyText"/>
      </w:pPr>
      <w:r>
        <w:t>By submitting a proposal, the Bidder acknowledges that it has read this RFP, understands it, and agrees to be bound by its requirements.</w:t>
      </w:r>
    </w:p>
    <w:p w14:paraId="7A6F7B02" w14:textId="77777777" w:rsidR="0042257E" w:rsidRDefault="0042257E" w:rsidP="002C4368">
      <w:pPr>
        <w:pStyle w:val="Heading3"/>
      </w:pPr>
      <w:bookmarkStart w:id="9" w:name="_Toc227570168"/>
      <w:r>
        <w:t>A.2.3 Procurement General Information</w:t>
      </w:r>
      <w:bookmarkEnd w:id="9"/>
    </w:p>
    <w:p w14:paraId="21CEE9CC" w14:textId="3712466B" w:rsidR="0042257E" w:rsidRDefault="0042257E" w:rsidP="002C4368">
      <w:pPr>
        <w:pStyle w:val="BodyTextFirst"/>
      </w:pPr>
      <w:r>
        <w:t xml:space="preserve">The FABF reserves the right to reject any or all proposals for any reason, in its sole and unfettered discretion; to select more than one firm to provide the services described herein; to void this RFP and the review process and/or terminate negotiations at any time; to revise any conditions and stipulations contained herein, as convenient or necessary; to further negotiate financial or other arrangements; to establish further criteria for selection; to ask bidders to submit additional information with respect to any aspect of bidder’s submission whatsoever; to negotiate with bidders as to any aspect of the bidder’s proposal whatsoever; and to otherwise amend </w:t>
      </w:r>
      <w:r w:rsidR="0035161F">
        <w:t xml:space="preserve">or terminate </w:t>
      </w:r>
      <w:r>
        <w:t>this RFP.</w:t>
      </w:r>
    </w:p>
    <w:p w14:paraId="19EC0A82" w14:textId="50343CE6" w:rsidR="0042257E" w:rsidRDefault="0042257E" w:rsidP="0042257E">
      <w:pPr>
        <w:pStyle w:val="BodyText"/>
      </w:pPr>
      <w:r>
        <w:t>The FABF reserves the right to waive technical defects, irregularities, and omissions in proposals.</w:t>
      </w:r>
    </w:p>
    <w:p w14:paraId="0F5BD713" w14:textId="6FB68BF2" w:rsidR="0042257E" w:rsidRDefault="0042257E" w:rsidP="0042257E">
      <w:pPr>
        <w:pStyle w:val="BodyText"/>
      </w:pPr>
      <w:r>
        <w:t xml:space="preserve">By accepting this RFP and/or submitting a proposal in response thereto, each bidder agrees for itself, its successors and assigns, to hold the FABF and all of their various agents, trustees, directors, consultants, attorneys, officers and employees harmless from and against any and all claims and demands of whatever nature or type, which any such bidder, its representatives, agents, contractors, successors or assigns may have against any of them as a result of issuing this RFP, revising this RFP, conducting the selection process and subsequent negotiations, </w:t>
      </w:r>
      <w:r>
        <w:lastRenderedPageBreak/>
        <w:t>making a final recommendation, selecting a bidder and/or negotiating or executing an agreement incorporating the commitments of the selected bidder.</w:t>
      </w:r>
    </w:p>
    <w:p w14:paraId="5F0FB7AA" w14:textId="1CD051BD" w:rsidR="0091616C" w:rsidRDefault="0042257E" w:rsidP="0091616C">
      <w:pPr>
        <w:pStyle w:val="BodyText"/>
      </w:pPr>
      <w:r>
        <w:t> </w:t>
      </w:r>
      <w:r w:rsidR="0091616C" w:rsidRPr="0091616C">
        <w:t xml:space="preserve"> </w:t>
      </w:r>
      <w:r w:rsidR="0091616C">
        <w:t>Bidders shall carefully examine this RFP and shall make all necessary investigations to fully inform themselves as to the local conditions and requirements under which work is to be performed. Bidders shall familiarize themselves with all applicable federal, state, and local statutes, rules, regulations, and ordinances relating to the conduct of work pursuant to this RFP, and shall comply with all applicable federal, state and local statutes, rules, regulations and ordinances. No pleas of ignorance of the applicable federal, state, and local statutes, rules, regulations, and ordinances will be accepted as an excuse for any failure or omission on the part of the bidder to fulfill every requirement of the RFP and to perform as described in such bidder’s proposal.</w:t>
      </w:r>
    </w:p>
    <w:p w14:paraId="7905DBC8" w14:textId="77777777" w:rsidR="0091616C" w:rsidRDefault="0091616C" w:rsidP="00980D62">
      <w:pPr>
        <w:pStyle w:val="Heading3"/>
      </w:pPr>
      <w:bookmarkStart w:id="10" w:name="_Toc227570169"/>
      <w:r>
        <w:t>A.2.4 Notices and Disclosures</w:t>
      </w:r>
      <w:bookmarkEnd w:id="10"/>
    </w:p>
    <w:p w14:paraId="70CD7E7D" w14:textId="77777777" w:rsidR="0091616C" w:rsidRDefault="0091616C" w:rsidP="00980D62">
      <w:pPr>
        <w:pStyle w:val="BodyTextBold"/>
      </w:pPr>
      <w:r>
        <w:t>Notice Regarding Illinois Public Records Law</w:t>
      </w:r>
    </w:p>
    <w:p w14:paraId="167A84EA" w14:textId="1EBA6D21" w:rsidR="0091616C" w:rsidRDefault="0091616C" w:rsidP="00980D62">
      <w:pPr>
        <w:pStyle w:val="BodyTextFirst"/>
      </w:pPr>
      <w:r>
        <w:t>Under Illinois law (5 ILCS 104/1 et seq.), the Freedom of Information Act (“FOIA”), materials received by the Fund</w:t>
      </w:r>
      <w:r w:rsidR="00EA43B0">
        <w:t xml:space="preserve"> in relation to this RFP</w:t>
      </w:r>
      <w:r>
        <w:t xml:space="preserve"> will be public records. These records include but are not limited to bid or proposal submittals, agreement documents, contract work product, or other bid material. The FABF will determine, in its sole discretion, whether the materials prepared in connection with this RFP are subject to public disclosure pursuant to FOIA. By submitting information pursuant to this RFP, the Bidder agrees to indemnify, save, and hold the FABF harmless from and against any and all claims arising from or relating to FABF’s complete or partial disclosure of the Bidder’s information if the FABF determines, in its sole discretion, that such disclosure is required by law.</w:t>
      </w:r>
    </w:p>
    <w:p w14:paraId="7549B017" w14:textId="77777777" w:rsidR="0091616C" w:rsidRDefault="0091616C" w:rsidP="00980D62">
      <w:pPr>
        <w:pStyle w:val="BodyTextBold"/>
      </w:pPr>
      <w:r>
        <w:t>Notice Regarding Contingent and Placement Fees</w:t>
      </w:r>
    </w:p>
    <w:p w14:paraId="26F54D35" w14:textId="2C7D635E" w:rsidR="0091616C" w:rsidRDefault="00AE6ABC" w:rsidP="00980D62">
      <w:pPr>
        <w:pStyle w:val="BodyTextFirst"/>
      </w:pPr>
      <w:r>
        <w:t>N</w:t>
      </w:r>
      <w:r w:rsidR="0091616C">
        <w:t xml:space="preserve">o Bidder shall retain a person or entity to influence the outcome of the procurement or services </w:t>
      </w:r>
      <w:r w:rsidR="00DB78C7">
        <w:t xml:space="preserve">provided to </w:t>
      </w:r>
      <w:r w:rsidR="0091616C">
        <w:t>the Fund for compensation contingent, in whole or in part, upon the decision or procurement. The successful Bidder will be required to certify to this principle in any contract entered into with the FABF.</w:t>
      </w:r>
    </w:p>
    <w:p w14:paraId="2B9F9EA1" w14:textId="77777777" w:rsidR="0091616C" w:rsidRDefault="0091616C" w:rsidP="00980D62">
      <w:pPr>
        <w:pStyle w:val="BodyTextBold"/>
      </w:pPr>
      <w:r>
        <w:t>Notice Regarding Fraud</w:t>
      </w:r>
    </w:p>
    <w:p w14:paraId="25955F0E" w14:textId="4FFD3B9C" w:rsidR="0091616C" w:rsidRDefault="0091616C" w:rsidP="00DD61D5">
      <w:pPr>
        <w:pStyle w:val="BodyTextFirst"/>
      </w:pPr>
      <w:r>
        <w:t>Note that, under 40 ILCS 5/1-135</w:t>
      </w:r>
      <w:r w:rsidR="009101C1">
        <w:t xml:space="preserve"> </w:t>
      </w:r>
      <w:r w:rsidR="009101C1" w:rsidRPr="009101C1">
        <w:t>of the Illinois Pension Code (Code)</w:t>
      </w:r>
      <w:r>
        <w:t>, any person who knowingly makes any false statement, falsifies, or permits to be falsified any record in an attempt to defraud the Fund may be guilty of a Class 3 felony and shall be reported by the FABF to the Cook County States’ Attorney.</w:t>
      </w:r>
    </w:p>
    <w:p w14:paraId="503A2AAF" w14:textId="77777777" w:rsidR="0091616C" w:rsidRDefault="0091616C" w:rsidP="0091616C">
      <w:pPr>
        <w:pStyle w:val="BodyText"/>
      </w:pPr>
      <w:r>
        <w:t>By submitting a response to this RFP, each bidder acknowledges having read this RFP in its entirety and agrees to all terms and conditions set out in this RFP. Any misrepresentations or false statements contained in a response to this RFP, whether intentional or unintentional, shall be sufficient grounds for the FABF to remove bidders from competition for selection at any time.</w:t>
      </w:r>
    </w:p>
    <w:p w14:paraId="0CDB7202" w14:textId="3A73CDA4" w:rsidR="0091616C" w:rsidRDefault="0091616C" w:rsidP="0091616C">
      <w:pPr>
        <w:pStyle w:val="BodyText"/>
      </w:pPr>
      <w:r>
        <w:t xml:space="preserve">Responses to this RFP are not to be construed as commitments of any kind. Bidder acknowledges that this RFP is not a contract or commitment of any kind by the FABF and does not commit the FABF to award a contract, nor will responses commit the FABF to pay any costs incurred in the preparation or submission of proposals. Unless otherwise agreed to in writing, </w:t>
      </w:r>
      <w:r>
        <w:lastRenderedPageBreak/>
        <w:t xml:space="preserve">the successful </w:t>
      </w:r>
      <w:r w:rsidR="00B3352E">
        <w:t>bidder</w:t>
      </w:r>
      <w:r>
        <w:t xml:space="preserve"> will not be compensated for any costs incurred prior to the execution of a contract.</w:t>
      </w:r>
    </w:p>
    <w:p w14:paraId="04F0EDD4" w14:textId="77777777" w:rsidR="0091616C" w:rsidRDefault="0091616C" w:rsidP="0091616C">
      <w:pPr>
        <w:pStyle w:val="BodyText"/>
      </w:pPr>
      <w:r>
        <w:t>No proposal received after the specified date and time will be considered, unless the specified date and time included in this document is extended, or all proposals are rejected and a subsequent RFP is issued.</w:t>
      </w:r>
    </w:p>
    <w:p w14:paraId="254BF6B1" w14:textId="77777777" w:rsidR="0091616C" w:rsidRDefault="0091616C" w:rsidP="0091616C">
      <w:pPr>
        <w:pStyle w:val="BodyText"/>
      </w:pPr>
      <w:r>
        <w:t xml:space="preserve">All proposals and other materials submitted in response to this RFP will become the property of FABF and will not be returned, which means the FABF will own and may use any ideas presented in response to this RFP. </w:t>
      </w:r>
    </w:p>
    <w:p w14:paraId="34CEA030" w14:textId="77777777" w:rsidR="0091616C" w:rsidRDefault="0091616C" w:rsidP="0091616C">
      <w:pPr>
        <w:pStyle w:val="BodyText"/>
      </w:pPr>
      <w:r>
        <w:t>Subcontracting of any services in this RFP shall be prohibited unless the FABF grants permission in writing. The bidder must identify any subcontractors to be used to provide the requested services and describe in detail what services the subcontractors would provide.</w:t>
      </w:r>
    </w:p>
    <w:p w14:paraId="4A0A3ABF" w14:textId="77777777" w:rsidR="0091616C" w:rsidRDefault="0091616C" w:rsidP="0091616C">
      <w:pPr>
        <w:pStyle w:val="BodyText"/>
      </w:pPr>
      <w:r>
        <w:t>By submitting a response to the RFP, each bidder expressly waives any and all rights that it may have to object to, protest or judicially challenge (1) any part of this solicitation and RFP process, including but not limited to the selection procedure sections of the RFP; and (2) the invitation, evaluation and award process, including but not limited to the review and analysis of qualifications of the bidders, evaluation of proposals, tentative or final selection of successful bidders, evaluation of proposals, or other aspects of the bidder selection and award.</w:t>
      </w:r>
    </w:p>
    <w:p w14:paraId="14BF8FB6" w14:textId="77777777" w:rsidR="0091616C" w:rsidRDefault="0091616C" w:rsidP="0091616C">
      <w:pPr>
        <w:pStyle w:val="BodyText"/>
      </w:pPr>
      <w:r>
        <w:t>By signing the required proposal Attachment 1 – Bidder Questionnaire referred to in the E.1 Technical Proposal section, the individual represents that he/she is entitled to represent the firm, empowered to submit the bid, and authorized to sign a contract with the FABF.</w:t>
      </w:r>
    </w:p>
    <w:p w14:paraId="52FD6DD5" w14:textId="77777777" w:rsidR="0091616C" w:rsidRDefault="0091616C" w:rsidP="0091616C">
      <w:pPr>
        <w:pStyle w:val="BodyText"/>
      </w:pPr>
      <w:r>
        <w:t>It is the policy of the Fund to encourage bidder participation involving Minority, Women, and Disadvantaged Business Enterprise (“MWDBE”), as such terms are defined in the Illinois Business Enterprise for Minorities, Females and Persons with Disabilities Act. If you are a minority, women or disabled owned business, please let us know as well as the relevant certification in Attachment 1 – Bidder Questionnaire.</w:t>
      </w:r>
    </w:p>
    <w:p w14:paraId="5F6B7332" w14:textId="77777777" w:rsidR="0091616C" w:rsidRDefault="0091616C" w:rsidP="00115C79">
      <w:pPr>
        <w:pStyle w:val="Heading3"/>
      </w:pPr>
      <w:bookmarkStart w:id="11" w:name="_Toc227570170"/>
      <w:r>
        <w:t>A.2.5 RFP Amendments</w:t>
      </w:r>
      <w:bookmarkEnd w:id="11"/>
    </w:p>
    <w:p w14:paraId="382F37CE" w14:textId="77777777" w:rsidR="0091616C" w:rsidRDefault="0091616C" w:rsidP="00115C79">
      <w:pPr>
        <w:pStyle w:val="BodyTextFirst"/>
      </w:pPr>
      <w:r>
        <w:t>The Retirement Plan reserves the right to amend the RFP at any time. If, for any reason, the Retirement Plan and the selected bidder are unable to agree on and execute a written contract, the Retirement Plan shall not be required to negotiate with any other Bidders based on the proposals as submitted or scored and may instead, among other things, amend this RFP and require additional and/or amended submittals from the Bidders before selecting another bidder. Any amendments or other updated RFP related materials will be emailed to the interested bidders, as necessary.</w:t>
      </w:r>
    </w:p>
    <w:p w14:paraId="067CB03B" w14:textId="77777777" w:rsidR="0091616C" w:rsidRDefault="0091616C" w:rsidP="00115C79">
      <w:pPr>
        <w:pStyle w:val="Heading3"/>
      </w:pPr>
      <w:bookmarkStart w:id="12" w:name="_Toc227570171"/>
      <w:r>
        <w:t>A.2.6 Bidder Intent to Bid</w:t>
      </w:r>
      <w:bookmarkEnd w:id="12"/>
    </w:p>
    <w:p w14:paraId="4A9B3FEE" w14:textId="78818B77" w:rsidR="00197A9B" w:rsidRDefault="0091616C" w:rsidP="00115C79">
      <w:pPr>
        <w:pStyle w:val="BodyTextFirst"/>
      </w:pPr>
      <w:r>
        <w:t>The Retirement Plan requests Bidders to complete the attached form 10 Intent to Propose. Bidders who complete and return this form will be provided with amendments and announcements as they are released.</w:t>
      </w:r>
    </w:p>
    <w:p w14:paraId="1A372100" w14:textId="77777777" w:rsidR="002B4160" w:rsidRDefault="002B4160" w:rsidP="002B4160">
      <w:pPr>
        <w:pStyle w:val="Heading3"/>
      </w:pPr>
      <w:bookmarkStart w:id="13" w:name="_Toc227570172"/>
      <w:r>
        <w:lastRenderedPageBreak/>
        <w:t>A.2.7 Bidder Questions about RFP and Procurement</w:t>
      </w:r>
      <w:bookmarkEnd w:id="13"/>
    </w:p>
    <w:p w14:paraId="4FF9B4F9" w14:textId="77777777" w:rsidR="002B4160" w:rsidRDefault="002B4160" w:rsidP="002B4160">
      <w:pPr>
        <w:pStyle w:val="BodyTextFirst"/>
      </w:pPr>
      <w:r>
        <w:t>Bidder questions relating to this RFP and/or procurement may be submitted to the Procurement Manager listed above. Questions are to be submitted as a Word document using the format specified in the attachment 11 Bidder RFP Questions.</w:t>
      </w:r>
    </w:p>
    <w:p w14:paraId="39A0823C" w14:textId="73482144" w:rsidR="002B4160" w:rsidRDefault="002B4160" w:rsidP="002B4160">
      <w:pPr>
        <w:pStyle w:val="BodyText"/>
      </w:pPr>
      <w:r>
        <w:t>Failure to request clarification of any inadequacy, omission, or conflict</w:t>
      </w:r>
      <w:r w:rsidR="000F78B8">
        <w:t xml:space="preserve"> in this RFP document</w:t>
      </w:r>
      <w:r>
        <w:t xml:space="preserve"> will not relieve the bidder of any responsibilities under this solicitation or any subsequent contract. It is the responsibility of the interested bidders to ensure that they </w:t>
      </w:r>
      <w:r w:rsidR="000F78B8">
        <w:t>review</w:t>
      </w:r>
      <w:r>
        <w:t xml:space="preserve"> responses to questions if any </w:t>
      </w:r>
      <w:r w:rsidR="00111F82">
        <w:t xml:space="preserve">such responses </w:t>
      </w:r>
      <w:r>
        <w:t xml:space="preserve">are issued. </w:t>
      </w:r>
    </w:p>
    <w:p w14:paraId="5DB1001A" w14:textId="77777777" w:rsidR="002B4160" w:rsidRDefault="002B4160" w:rsidP="002B4160">
      <w:pPr>
        <w:pStyle w:val="BodyText"/>
      </w:pPr>
      <w:r>
        <w:t>The questions (without identification of the questioner) and answers will be posted on the FABF website according to the timeline in this RFP.</w:t>
      </w:r>
    </w:p>
    <w:p w14:paraId="6A5DCA26" w14:textId="77777777" w:rsidR="002B4160" w:rsidRDefault="002B4160" w:rsidP="002B4160">
      <w:pPr>
        <w:pStyle w:val="Heading3"/>
      </w:pPr>
      <w:bookmarkStart w:id="14" w:name="_Toc227570173"/>
      <w:r>
        <w:t>A.2.8 Presentations and Product Demonstrations</w:t>
      </w:r>
      <w:bookmarkEnd w:id="14"/>
    </w:p>
    <w:p w14:paraId="2B20F271" w14:textId="77777777" w:rsidR="002B4160" w:rsidRDefault="002B4160" w:rsidP="002B4160">
      <w:pPr>
        <w:pStyle w:val="BodyTextFirst"/>
      </w:pPr>
      <w:r>
        <w:t xml:space="preserve">At the Retirement Plan’s discretion, after the initial review of the proposals, some or all Bidders may be invited to provide presentations and/or product demonstrations using Microsoft Teams. Bidders will be provided with scripted product demonstration scenarios on which to base their product demonstrations to assure an objective comparison among Bidders’ proposed solutions. </w:t>
      </w:r>
    </w:p>
    <w:p w14:paraId="2A019C57" w14:textId="77777777" w:rsidR="002B4160" w:rsidRDefault="002B4160" w:rsidP="002B4160">
      <w:pPr>
        <w:pStyle w:val="BodyText"/>
      </w:pPr>
      <w:r>
        <w:t>The Retirement Plan requires that the proposed Project Manager and other key assigned project staff conduct the demonstration. The Retirement Plan’s objective is to discern the Bidder's intended project staff’s familiarity with the solution and their ability to explain, communicate, converse, and interact with the Retirement Plan staff. While respecting the role of sales and marketing staff in the sales process, the Retirement Plan expects to interact with key project members during the presentation and demonstration process.</w:t>
      </w:r>
    </w:p>
    <w:p w14:paraId="1AD76D6E" w14:textId="77777777" w:rsidR="002B4160" w:rsidRDefault="002B4160" w:rsidP="002B4160">
      <w:pPr>
        <w:pStyle w:val="BodyText"/>
      </w:pPr>
      <w:r>
        <w:t>Following a review of submitted materials, selected bidders should be prepared, if invited by the FABF, to make a presentation to the FABF Board of Trustees at a date and location to be determined by the FABF. All costs of responding to the RFP, including any travel expenses incurred, are at the expense of the Bidder and will not be reimbursed by the FABF.</w:t>
      </w:r>
    </w:p>
    <w:p w14:paraId="558DD4CD" w14:textId="21FB6589" w:rsidR="002B4160" w:rsidRDefault="002B4160" w:rsidP="002B4160">
      <w:pPr>
        <w:pStyle w:val="Heading3"/>
      </w:pPr>
      <w:bookmarkStart w:id="15" w:name="_Toc227570174"/>
      <w:r>
        <w:t>A.2.9 Requests for Clarifica</w:t>
      </w:r>
      <w:r w:rsidR="00FB23C3">
        <w:t>8</w:t>
      </w:r>
      <w:r>
        <w:t>tion</w:t>
      </w:r>
      <w:bookmarkEnd w:id="15"/>
    </w:p>
    <w:p w14:paraId="3D298D05" w14:textId="1F37C659" w:rsidR="002B4160" w:rsidRDefault="002B4160" w:rsidP="002B4160">
      <w:pPr>
        <w:pStyle w:val="BodyTextFirst"/>
      </w:pPr>
      <w:r>
        <w:t xml:space="preserve">Upon review of proposals submitted and presentations provided by Bidders, the Retirement Plan may, at its discretion, submit to Bidders written questions and requests for clarification relating to technical and/or cost proposals. Bidders will be provided with a </w:t>
      </w:r>
      <w:r w:rsidR="00CB66A9">
        <w:t>designated</w:t>
      </w:r>
      <w:r>
        <w:t xml:space="preserve"> period of time in which to submit written responses to the Retirement Plan’s questions and requests for clarification. Such question-and-answer exchanges may be repeated until the Retirement Plan is satisfied that all information necessary to enable a complete evaluation of proposals has been obtained.</w:t>
      </w:r>
    </w:p>
    <w:p w14:paraId="7E13DCC4" w14:textId="067C7ABC" w:rsidR="002B4160" w:rsidRDefault="002B4160" w:rsidP="002B4160">
      <w:pPr>
        <w:pStyle w:val="BodyText"/>
      </w:pPr>
      <w:r>
        <w:t>All such written exchanges between the Retirement Plan and the successful Bidder will be incorporated by reference into the contract to be executed by the parties.</w:t>
      </w:r>
    </w:p>
    <w:p w14:paraId="5B09573E" w14:textId="77777777" w:rsidR="002B4160" w:rsidRDefault="002B4160" w:rsidP="002B4160">
      <w:pPr>
        <w:pStyle w:val="Heading3"/>
      </w:pPr>
      <w:bookmarkStart w:id="16" w:name="_Toc227570175"/>
      <w:r>
        <w:t>A.2.10 Best and Final Offers</w:t>
      </w:r>
      <w:bookmarkEnd w:id="16"/>
    </w:p>
    <w:p w14:paraId="1064D219" w14:textId="77777777" w:rsidR="002B4160" w:rsidRDefault="002B4160" w:rsidP="002B4160">
      <w:pPr>
        <w:pStyle w:val="BodyTextFirst"/>
      </w:pPr>
      <w:r>
        <w:t>At the Retirement Plan’s discretion, Best and Final Offers (BAFO) may be solicited from Bidders after the initial review of proposals and product demonstrations.</w:t>
      </w:r>
    </w:p>
    <w:p w14:paraId="06DCC421" w14:textId="77777777" w:rsidR="002B4160" w:rsidRDefault="002B4160" w:rsidP="002B4160">
      <w:pPr>
        <w:pStyle w:val="BodyText"/>
      </w:pPr>
      <w:r>
        <w:lastRenderedPageBreak/>
        <w:t>BAFOs may include but are not limited to cost, scope changes (options selected), staffing changes, changes to approach – both those solicited by the Retirement Plan and those offered by bidder. The Retirement Plan also reserves the right not to solicit BAFOs.</w:t>
      </w:r>
    </w:p>
    <w:p w14:paraId="5E5CDE8F" w14:textId="77777777" w:rsidR="002B4160" w:rsidRDefault="002B4160" w:rsidP="002B4160">
      <w:pPr>
        <w:pStyle w:val="Heading3"/>
      </w:pPr>
      <w:bookmarkStart w:id="17" w:name="_Toc227570176"/>
      <w:r>
        <w:t>A.2.11 Cost for Preparing Proposals</w:t>
      </w:r>
      <w:bookmarkEnd w:id="17"/>
    </w:p>
    <w:p w14:paraId="2BD2F31C" w14:textId="77777777" w:rsidR="002B4160" w:rsidRDefault="002B4160" w:rsidP="002B4160">
      <w:pPr>
        <w:pStyle w:val="BodyTextFirst"/>
      </w:pPr>
      <w:r>
        <w:t>The costs for preparation and delivery of the proposal, as well as any other costs incurred in the pursuit of contract award (e.g., preparation and presentation of product demonstrations) are the sole responsibility of the Bidder. The Retirement Plan will not provide reimbursement or otherwise be held responsible for such costs.</w:t>
      </w:r>
    </w:p>
    <w:p w14:paraId="56C546DF" w14:textId="77777777" w:rsidR="002B4160" w:rsidRDefault="002B4160" w:rsidP="002B4160">
      <w:pPr>
        <w:pStyle w:val="Heading3"/>
      </w:pPr>
      <w:bookmarkStart w:id="18" w:name="_Toc227570177"/>
      <w:r>
        <w:t>A.2.12 Clarification of Terminology</w:t>
      </w:r>
      <w:bookmarkEnd w:id="18"/>
    </w:p>
    <w:p w14:paraId="693CC0B6" w14:textId="77777777" w:rsidR="002B4160" w:rsidRDefault="002B4160" w:rsidP="002B4160">
      <w:pPr>
        <w:pStyle w:val="BodyTextFirst"/>
      </w:pPr>
      <w:r>
        <w:t xml:space="preserve">All references in this RFP to features, functions, or deliverables that “should,” “must,” “will,” “has ability to,” etc. to be provided by the Bidder are to be construed as mandatory. </w:t>
      </w:r>
    </w:p>
    <w:p w14:paraId="5AB9EEF1" w14:textId="77777777" w:rsidR="002B4160" w:rsidRDefault="002B4160" w:rsidP="002B4160">
      <w:pPr>
        <w:pStyle w:val="BodyText"/>
      </w:pPr>
      <w:r>
        <w:t>In reviewing Bidders’ technical proposals, the Retirement Plan will assume that all features and functionality described therein will be delivered for the quoted not-to-exceed cost presented in the Bidders’ cost proposals. Statements such as “… [Functionality n] can be provided …” or “… [Functionality n] may be provided …” or other similar sentence constructions will be interpreted to mean that functionality will be provided at no additional cost. If Bidders wish to discuss functionality that is feasible but not included in their cost bid, they must explicitly state as much in every applicable case.</w:t>
      </w:r>
    </w:p>
    <w:p w14:paraId="2A1071D0" w14:textId="77777777" w:rsidR="002B4160" w:rsidRDefault="002B4160" w:rsidP="002B4160">
      <w:pPr>
        <w:pStyle w:val="BodyText"/>
      </w:pPr>
      <w:r>
        <w:t>References to days are to calendar days unless otherwise explicitly stated.</w:t>
      </w:r>
    </w:p>
    <w:p w14:paraId="53EAFF5E" w14:textId="77777777" w:rsidR="002B4160" w:rsidRDefault="002B4160" w:rsidP="002B4160">
      <w:pPr>
        <w:pStyle w:val="Heading3"/>
      </w:pPr>
      <w:bookmarkStart w:id="19" w:name="_Toc227570178"/>
      <w:r>
        <w:t>A.2.13 Proposal Evaluation and Scoring</w:t>
      </w:r>
      <w:bookmarkEnd w:id="19"/>
    </w:p>
    <w:p w14:paraId="7953ABEF" w14:textId="77777777" w:rsidR="002B4160" w:rsidRDefault="002B4160" w:rsidP="002B4160">
      <w:pPr>
        <w:pStyle w:val="BodyTextFirst"/>
      </w:pPr>
      <w:r>
        <w:t>The Fund’s evaluation team is responsible for the evaluation process and making award recommendations to the Board of Trustees. The Board of Trustees is responsible for final selection decisions.</w:t>
      </w:r>
    </w:p>
    <w:p w14:paraId="19F7FA85" w14:textId="77777777" w:rsidR="002B4160" w:rsidRDefault="002B4160" w:rsidP="002B4160">
      <w:pPr>
        <w:pStyle w:val="BodyText"/>
      </w:pPr>
      <w:r>
        <w:t>FABF will evaluate proposals for both options based on criteria such as functionality, total cost of ownership, compliance with requirements, bidder experience, and long-term support commitments. FABF reserves the right to select either option or to decline all proposals.</w:t>
      </w:r>
    </w:p>
    <w:p w14:paraId="59527C2F" w14:textId="77777777" w:rsidR="002B4160" w:rsidRDefault="002B4160" w:rsidP="002B4160">
      <w:pPr>
        <w:pStyle w:val="BodyText"/>
      </w:pPr>
      <w:r>
        <w:t xml:space="preserve">While the Retirement Plan needs to be fiscally responsible, the Retirement Plan’s evaluation is searching for a Bidder which brings the greatest value and can establish a long-term superior partner relationship. </w:t>
      </w:r>
    </w:p>
    <w:p w14:paraId="20590DC9" w14:textId="2348EF26" w:rsidR="00115C79" w:rsidRDefault="002B4160" w:rsidP="002B4160">
      <w:pPr>
        <w:pStyle w:val="BodyText"/>
      </w:pPr>
      <w:r>
        <w:t>The FABF reserves the right to accept the proposal which it deems to be in the FABF’s best interest and will not necessarily be bound to accept the proposal that offers the lowest cost. The FABF also reserves the right to extend the time to submit proposals, as well as extend the time to open and evaluate proposals</w:t>
      </w:r>
      <w:r w:rsidR="00E2465C">
        <w:t xml:space="preserve"> </w:t>
      </w:r>
      <w:r w:rsidR="00E2465C" w:rsidRPr="00E2465C">
        <w:t>and to make the selection as to the appropriate bidder.</w:t>
      </w:r>
    </w:p>
    <w:p w14:paraId="6605ED63" w14:textId="77777777" w:rsidR="00DB0ADD" w:rsidRDefault="00DB0ADD" w:rsidP="00DB0ADD">
      <w:pPr>
        <w:pStyle w:val="Heading4"/>
      </w:pPr>
      <w:r>
        <w:t>A.2.13.1</w:t>
      </w:r>
      <w:r>
        <w:tab/>
        <w:t>Proposal Scoring and Selection Process</w:t>
      </w:r>
    </w:p>
    <w:p w14:paraId="0C70DDB6" w14:textId="6B8F72B6" w:rsidR="00DB0ADD" w:rsidRDefault="00DB0ADD" w:rsidP="007D01D9">
      <w:pPr>
        <w:pStyle w:val="BodyTextFirst"/>
      </w:pPr>
      <w:r>
        <w:t xml:space="preserve">The following approach </w:t>
      </w:r>
      <w:r w:rsidR="00D72DFA">
        <w:t>is expected to</w:t>
      </w:r>
      <w:r>
        <w:t xml:space="preserve"> be used to evaluate Bidder proposals:</w:t>
      </w:r>
    </w:p>
    <w:p w14:paraId="60F6546D" w14:textId="1BF55EDE" w:rsidR="00DB0ADD" w:rsidRDefault="00DB0ADD" w:rsidP="00755246">
      <w:pPr>
        <w:pStyle w:val="ListNumber"/>
      </w:pPr>
      <w:r>
        <w:lastRenderedPageBreak/>
        <w:t>The Procurement Manager will evaluate that all minimum requirements are met and that all forms are complete;</w:t>
      </w:r>
      <w:r w:rsidR="00D05510">
        <w:t xml:space="preserve"> subject to the Board’s discretion,</w:t>
      </w:r>
      <w:r>
        <w:t xml:space="preserve"> only those proposals that meet the minimum requirements </w:t>
      </w:r>
      <w:r w:rsidR="004D131B">
        <w:t xml:space="preserve">and are complete </w:t>
      </w:r>
      <w:r>
        <w:t xml:space="preserve">will continue to the next steps. </w:t>
      </w:r>
    </w:p>
    <w:p w14:paraId="6511B41C" w14:textId="77777777" w:rsidR="00DB0ADD" w:rsidRDefault="00DB0ADD" w:rsidP="00755246">
      <w:pPr>
        <w:pStyle w:val="ListNumber"/>
        <w:numPr>
          <w:ilvl w:val="0"/>
          <w:numId w:val="0"/>
        </w:numPr>
        <w:ind w:left="431"/>
      </w:pPr>
      <w:r>
        <w:t>Failure to submit specified forms and follow submittal requirements as specified in this document, PART E – Bidder Proposal Format may be rejected.</w:t>
      </w:r>
    </w:p>
    <w:p w14:paraId="73378031" w14:textId="77777777" w:rsidR="00DB0ADD" w:rsidRDefault="00DB0ADD" w:rsidP="00755246">
      <w:pPr>
        <w:pStyle w:val="ListNumber"/>
        <w:numPr>
          <w:ilvl w:val="0"/>
          <w:numId w:val="0"/>
        </w:numPr>
        <w:ind w:left="431"/>
      </w:pPr>
      <w:r>
        <w:t>If none of the Bidders meet one or more of the specified requirements, the Retirement Plan reserves the right to continue the evaluation of the Proposals and to select the Proposals that most closely meet the requirements specified in this RFP.</w:t>
      </w:r>
    </w:p>
    <w:p w14:paraId="333DD8D4" w14:textId="4ED79D39" w:rsidR="00DB0ADD" w:rsidRDefault="00DB0ADD" w:rsidP="00755246">
      <w:pPr>
        <w:pStyle w:val="ListNumber"/>
      </w:pPr>
      <w:r>
        <w:t>The Evaluation Team will review and score the Technical Proposals and where appropriate request clarification from the Bidders.</w:t>
      </w:r>
    </w:p>
    <w:p w14:paraId="66B40EC3" w14:textId="40B76634" w:rsidR="00DB0ADD" w:rsidRDefault="00DB0ADD" w:rsidP="00755246">
      <w:pPr>
        <w:pStyle w:val="ListNumber"/>
      </w:pPr>
      <w:r>
        <w:t>Based upon the results of the scoring of the Technical Proposals, the Retirement Plan will request one or more bidders to provide a demonstration and presentation. The lower scoring bidders may not be asked to provide demonstrations or presentations.</w:t>
      </w:r>
    </w:p>
    <w:p w14:paraId="24A72F33" w14:textId="56D8B234" w:rsidR="00DB0ADD" w:rsidRDefault="00DB0ADD" w:rsidP="00755246">
      <w:pPr>
        <w:pStyle w:val="ListNumber"/>
      </w:pPr>
      <w:r>
        <w:t>Based upon the results of the presentations and demonstrations, bidders may be requested to submit a revised proposal or solution update based on the feedback and clarification provided by FABF. All information shared in these sessions will remain confidential and will not be shared with other bidders. These discussions are intended to ensure that the Fund receives proposals that are well-informed and aligned with its specific needs as a public safety pension Fund. Scoring will be updated.</w:t>
      </w:r>
    </w:p>
    <w:p w14:paraId="3CCA81A2" w14:textId="52396283" w:rsidR="00DB0ADD" w:rsidRDefault="00DB0ADD" w:rsidP="00755246">
      <w:pPr>
        <w:pStyle w:val="ListNumber"/>
      </w:pPr>
      <w:r>
        <w:t>References will be checked and scored.</w:t>
      </w:r>
    </w:p>
    <w:p w14:paraId="3FDBEFFB" w14:textId="7E850B76" w:rsidR="00DB0ADD" w:rsidRDefault="00DB0ADD" w:rsidP="00755246">
      <w:pPr>
        <w:pStyle w:val="ListNumber"/>
      </w:pPr>
      <w:r>
        <w:t>The Cost Proposals will be opened, and a cost score will be tabulated.</w:t>
      </w:r>
    </w:p>
    <w:p w14:paraId="38865D08" w14:textId="51159FD5" w:rsidR="00DB0ADD" w:rsidRDefault="00DB0ADD" w:rsidP="00755246">
      <w:pPr>
        <w:pStyle w:val="ListNumber"/>
      </w:pPr>
      <w:r>
        <w:t>If appropriate, a Best and Final Offer will be requested, resulting in an amendment to the scoring.</w:t>
      </w:r>
    </w:p>
    <w:p w14:paraId="093705DB" w14:textId="77777777" w:rsidR="007D01D9" w:rsidRDefault="007D01D9" w:rsidP="007D01D9">
      <w:pPr>
        <w:pStyle w:val="Heading4"/>
      </w:pPr>
      <w:r>
        <w:t>A.2.13.2</w:t>
      </w:r>
      <w:r>
        <w:tab/>
        <w:t>Evaluation Criteria</w:t>
      </w:r>
    </w:p>
    <w:p w14:paraId="1EE85A28" w14:textId="77777777" w:rsidR="007D01D9" w:rsidRDefault="007D01D9" w:rsidP="007D01D9">
      <w:pPr>
        <w:pStyle w:val="BodyTextFirst"/>
      </w:pPr>
      <w:r>
        <w:t>The Proposals submitted in response to this RFP will be evaluated based on the following criteria:</w:t>
      </w:r>
    </w:p>
    <w:p w14:paraId="52D781D4" w14:textId="7976A543" w:rsidR="007D01D9" w:rsidRDefault="007D01D9" w:rsidP="007D01D9">
      <w:pPr>
        <w:pStyle w:val="ListBullet"/>
      </w:pPr>
      <w:r>
        <w:t>Technical Proposal (Questionnaire and Attachments) – 65%</w:t>
      </w:r>
    </w:p>
    <w:p w14:paraId="309C7EEE" w14:textId="57AEF060" w:rsidR="007D01D9" w:rsidRDefault="007D01D9" w:rsidP="007D01D9">
      <w:pPr>
        <w:pStyle w:val="ListBullet"/>
      </w:pPr>
      <w:r>
        <w:t xml:space="preserve">Demonstrations and Presentation – 20% </w:t>
      </w:r>
    </w:p>
    <w:p w14:paraId="00F354DB" w14:textId="77777777" w:rsidR="00DE388A" w:rsidRDefault="007D01D9" w:rsidP="00DE388A">
      <w:pPr>
        <w:pStyle w:val="ListBullet"/>
      </w:pPr>
      <w:r>
        <w:t xml:space="preserve">Cost Proposal – 15% </w:t>
      </w:r>
    </w:p>
    <w:p w14:paraId="60CE7057" w14:textId="3E87F5F4" w:rsidR="007D01D9" w:rsidRDefault="007D01D9" w:rsidP="00DE388A">
      <w:pPr>
        <w:pStyle w:val="BodyTextFirst"/>
        <w:ind w:left="270"/>
      </w:pPr>
      <w:r>
        <w:t>(Lowest Cost bidder receives all points in this category. All other bidder’s points will be calculated using the following formula [Lowest Bidder Cost/Other Bidder Cost * 15]).</w:t>
      </w:r>
    </w:p>
    <w:p w14:paraId="40B68F97" w14:textId="5739B745" w:rsidR="007D01D9" w:rsidRDefault="007D01D9" w:rsidP="002E7CCB">
      <w:pPr>
        <w:pStyle w:val="BodyText"/>
      </w:pPr>
      <w:r>
        <w:t>The Evaluation Committee’s scores will be tabulated, and the Proposals will be ranked based on the numerical scores received.</w:t>
      </w:r>
      <w:r w:rsidR="00DE0863">
        <w:t xml:space="preserve"> </w:t>
      </w:r>
      <w:r w:rsidR="00DE0863" w:rsidRPr="00DE0863">
        <w:t>The rankings, however, will not be binding on the Board of Trustees of the Fund which reserves the right to make its selection based on its determination as to the proposal that best meets the needs of the Fund.</w:t>
      </w:r>
    </w:p>
    <w:p w14:paraId="09CFD2B4" w14:textId="0CC90E6F" w:rsidR="007D78F6" w:rsidRDefault="007D78F6" w:rsidP="007D78F6">
      <w:pPr>
        <w:pStyle w:val="Heading1"/>
      </w:pPr>
      <w:bookmarkStart w:id="20" w:name="_Toc227570179"/>
      <w:r>
        <w:lastRenderedPageBreak/>
        <w:t>Part B - The Retirement Plan Background</w:t>
      </w:r>
      <w:bookmarkEnd w:id="20"/>
    </w:p>
    <w:p w14:paraId="04D302DC" w14:textId="77777777" w:rsidR="007D78F6" w:rsidRDefault="007D78F6" w:rsidP="001D11C5">
      <w:pPr>
        <w:pStyle w:val="Heading2"/>
      </w:pPr>
      <w:bookmarkStart w:id="21" w:name="_Toc227570180"/>
      <w:r>
        <w:t>B.1 Overview of Organization</w:t>
      </w:r>
      <w:bookmarkEnd w:id="21"/>
      <w:r>
        <w:t xml:space="preserve"> </w:t>
      </w:r>
    </w:p>
    <w:p w14:paraId="2E215FA1" w14:textId="77777777" w:rsidR="007D78F6" w:rsidRDefault="007D78F6" w:rsidP="001D11C5">
      <w:pPr>
        <w:pStyle w:val="Heading3"/>
      </w:pPr>
      <w:bookmarkStart w:id="22" w:name="_Toc227570181"/>
      <w:r>
        <w:t>B.1.1 Organization and Staff</w:t>
      </w:r>
      <w:bookmarkEnd w:id="22"/>
    </w:p>
    <w:p w14:paraId="515E75AF" w14:textId="23D2E6DD" w:rsidR="007D78F6" w:rsidRDefault="007D78F6" w:rsidP="001D11C5">
      <w:pPr>
        <w:pStyle w:val="BodyTextFirst"/>
      </w:pPr>
      <w:r>
        <w:t xml:space="preserve">The general administration, management, and asset investments of the FABF are vested in an eight-member Retirement Board, four </w:t>
      </w:r>
      <w:r w:rsidR="008B6991">
        <w:t xml:space="preserve">members of which </w:t>
      </w:r>
      <w:r>
        <w:t>are ex-officio and four</w:t>
      </w:r>
      <w:r w:rsidR="008B6991">
        <w:t xml:space="preserve"> members of which</w:t>
      </w:r>
      <w:r>
        <w:t xml:space="preserve"> are elected by the participants in the Fund. The four ex-officio members are the City Treasurer, the City Comptroller, the City Clerk, and an appointed Deputy Fire Commissioner of the Chicago Fire Department.</w:t>
      </w:r>
    </w:p>
    <w:p w14:paraId="2FD59E61" w14:textId="6CEF64A1" w:rsidR="007D78F6" w:rsidRDefault="007D78F6" w:rsidP="007D78F6">
      <w:pPr>
        <w:pStyle w:val="BodyText"/>
      </w:pPr>
      <w:r>
        <w:t>The FABF is a multi-tiered pension fund of the City, and as such, is included in their annual financial reporting. FABF consists of thirteen (13) full-time employees. The Retirement Plan office is staffed with sixteen (16) authorized positions, including part-time and project-specific roles.</w:t>
      </w:r>
    </w:p>
    <w:p w14:paraId="3129C6FB" w14:textId="77777777" w:rsidR="007D78F6" w:rsidRDefault="007D78F6" w:rsidP="007D78F6">
      <w:pPr>
        <w:pStyle w:val="BodyText"/>
      </w:pPr>
      <w:r>
        <w:t>The roles of each of the Retirement Plan staff is as follows:</w:t>
      </w:r>
    </w:p>
    <w:p w14:paraId="2AC3598F" w14:textId="53ED5D2E" w:rsidR="007D78F6" w:rsidRDefault="007D78F6" w:rsidP="001D11C5">
      <w:pPr>
        <w:pStyle w:val="ListBullet"/>
      </w:pPr>
      <w:r>
        <w:t>Executive Director – Serves the Board of Trustees by managing the day-to-day operations of the FABF Office. Will serve as the</w:t>
      </w:r>
      <w:r w:rsidR="0007733A">
        <w:t xml:space="preserve"> Procurement Manager</w:t>
      </w:r>
      <w:r w:rsidR="00880AF4">
        <w:t xml:space="preserve"> over the vendor selection process </w:t>
      </w:r>
      <w:r w:rsidR="008C61A6">
        <w:t>for</w:t>
      </w:r>
      <w:r w:rsidR="00E13C67">
        <w:t xml:space="preserve"> this RFP </w:t>
      </w:r>
      <w:r w:rsidR="0007733A">
        <w:t>and</w:t>
      </w:r>
      <w:r>
        <w:t xml:space="preserve"> </w:t>
      </w:r>
      <w:r w:rsidR="00880AF4">
        <w:t xml:space="preserve">the </w:t>
      </w:r>
      <w:r>
        <w:t>Project Sponsor for the scope</w:t>
      </w:r>
      <w:r w:rsidR="0085626B">
        <w:t xml:space="preserve"> and outcome</w:t>
      </w:r>
      <w:r w:rsidR="00E13C67">
        <w:t xml:space="preserve"> of the Pension Administration (PAS) project.</w:t>
      </w:r>
    </w:p>
    <w:p w14:paraId="234F9CA4" w14:textId="28FBF870" w:rsidR="007D78F6" w:rsidRDefault="007D78F6" w:rsidP="001D11C5">
      <w:pPr>
        <w:pStyle w:val="ListBullet"/>
      </w:pPr>
      <w:r>
        <w:t>Chief Financial Officer – Primary contact for finance, accounting, health care processing and investment-related activities.</w:t>
      </w:r>
    </w:p>
    <w:p w14:paraId="40390350" w14:textId="6576ADA3" w:rsidR="007D78F6" w:rsidRDefault="007D78F6" w:rsidP="001D11C5">
      <w:pPr>
        <w:pStyle w:val="ListBullet"/>
      </w:pPr>
      <w:r>
        <w:t>IT Manager – Primary contact for technical and IT-related activities.</w:t>
      </w:r>
    </w:p>
    <w:p w14:paraId="6640F5B1" w14:textId="14F034F6" w:rsidR="007D78F6" w:rsidRDefault="007D78F6" w:rsidP="001D11C5">
      <w:pPr>
        <w:pStyle w:val="ListBullet"/>
      </w:pPr>
      <w:r>
        <w:t>Benefit Services Supervisor – Primary contact for benefit processing-related activities.</w:t>
      </w:r>
    </w:p>
    <w:p w14:paraId="651E7B23" w14:textId="5E2C86AD" w:rsidR="007D78F6" w:rsidRDefault="007D78F6" w:rsidP="001D11C5">
      <w:pPr>
        <w:pStyle w:val="ListBullet"/>
      </w:pPr>
      <w:r>
        <w:t>Benefits Accountant – Primary contact for accounting-related activities.</w:t>
      </w:r>
    </w:p>
    <w:p w14:paraId="5D66E6DF" w14:textId="6D37755C" w:rsidR="007D78F6" w:rsidRDefault="007D78F6" w:rsidP="001D11C5">
      <w:pPr>
        <w:pStyle w:val="ListBullet"/>
      </w:pPr>
      <w:r>
        <w:t>Deputy Comptroller – Primary contact for financial compliance-related activities.</w:t>
      </w:r>
    </w:p>
    <w:p w14:paraId="4FB3EE33" w14:textId="039E3473" w:rsidR="007D78F6" w:rsidRDefault="007D78F6" w:rsidP="001D11C5">
      <w:pPr>
        <w:pStyle w:val="ListBullet"/>
      </w:pPr>
      <w:r>
        <w:t>Investment Officer – Primary contact for investment-related activities.</w:t>
      </w:r>
    </w:p>
    <w:p w14:paraId="44C5F7AA" w14:textId="674ED426" w:rsidR="007D78F6" w:rsidRDefault="007D78F6" w:rsidP="001D11C5">
      <w:pPr>
        <w:pStyle w:val="ListBullet"/>
      </w:pPr>
      <w:r>
        <w:t>Benefits Counselor II / Health Care Processing – Primary contact for health care-related activities.</w:t>
      </w:r>
    </w:p>
    <w:p w14:paraId="79BB0620" w14:textId="562DB4BB" w:rsidR="007D78F6" w:rsidRDefault="007D78F6" w:rsidP="001D11C5">
      <w:pPr>
        <w:pStyle w:val="ListBullet"/>
      </w:pPr>
      <w:r>
        <w:t>Benefit Analyst / Counselor I – Primary contact for Benefit Counseling-related activities.</w:t>
      </w:r>
    </w:p>
    <w:p w14:paraId="16E703DF" w14:textId="327B5E99" w:rsidR="007D78F6" w:rsidRDefault="007D78F6" w:rsidP="001D11C5">
      <w:pPr>
        <w:pStyle w:val="ListBullet"/>
      </w:pPr>
      <w:r>
        <w:t>Benefit Analyst / Counselor II – Primary contact for Benefit Counseling-related activities.</w:t>
      </w:r>
    </w:p>
    <w:p w14:paraId="378C3A6F" w14:textId="41E8E64E" w:rsidR="007D78F6" w:rsidRDefault="007D78F6" w:rsidP="001D11C5">
      <w:pPr>
        <w:pStyle w:val="ListBullet"/>
      </w:pPr>
      <w:r>
        <w:t>Member / Annuitant Service Representative II – Primary contact for Member Service-related activities.</w:t>
      </w:r>
    </w:p>
    <w:p w14:paraId="19AA858D" w14:textId="1ED80632" w:rsidR="007D78F6" w:rsidRDefault="007D78F6" w:rsidP="001D11C5">
      <w:pPr>
        <w:pStyle w:val="ListBullet"/>
      </w:pPr>
      <w:r>
        <w:t>Benefit / Disability Analyst I – Primary contact for Disability Benefit-related activities.</w:t>
      </w:r>
    </w:p>
    <w:p w14:paraId="3DD221CD" w14:textId="6072670E" w:rsidR="007D78F6" w:rsidRDefault="007D78F6" w:rsidP="001D11C5">
      <w:pPr>
        <w:pStyle w:val="ListBullet"/>
      </w:pPr>
      <w:r>
        <w:t>Board Liaison / Benefit Analyst II – Primary contact for Board- related activities.</w:t>
      </w:r>
    </w:p>
    <w:p w14:paraId="41679C6D" w14:textId="1FE87B73" w:rsidR="007D78F6" w:rsidRDefault="007D78F6" w:rsidP="001D11C5">
      <w:pPr>
        <w:pStyle w:val="ListBullet"/>
      </w:pPr>
      <w:r>
        <w:lastRenderedPageBreak/>
        <w:t>Programmer / Developer – Primary contact for technical-related activities.</w:t>
      </w:r>
    </w:p>
    <w:p w14:paraId="3EE8CB1A" w14:textId="34D4ABD1" w:rsidR="007D78F6" w:rsidRDefault="007D78F6" w:rsidP="001D11C5">
      <w:pPr>
        <w:pStyle w:val="ListBullet"/>
      </w:pPr>
      <w:r>
        <w:t>PAS Project Manager (PT) – Primary contact for PAS-related activities.</w:t>
      </w:r>
    </w:p>
    <w:p w14:paraId="03C4858E" w14:textId="5DD03DE0" w:rsidR="007D78F6" w:rsidRDefault="007D78F6" w:rsidP="001D11C5">
      <w:pPr>
        <w:pStyle w:val="ListBullet"/>
      </w:pPr>
      <w:r>
        <w:t xml:space="preserve">Reception – Primary contact for members contacting or visiting the office and provides administrative support to the Executive Director and other FABF staff. </w:t>
      </w:r>
    </w:p>
    <w:p w14:paraId="38F82664" w14:textId="4A7CB896" w:rsidR="002E7CCB" w:rsidRDefault="007D78F6" w:rsidP="007D78F6">
      <w:pPr>
        <w:pStyle w:val="BodyText"/>
      </w:pPr>
      <w:r>
        <w:t>The Retirement Plan organizational chart is depicted in Figure 1.</w:t>
      </w:r>
    </w:p>
    <w:p w14:paraId="2E8B6F02" w14:textId="66783CEA" w:rsidR="00E62231" w:rsidRDefault="00E62231" w:rsidP="0038560B">
      <w:pPr>
        <w:pStyle w:val="ExhibitTitle"/>
      </w:pPr>
      <w:r>
        <w:t xml:space="preserve">Figure </w:t>
      </w:r>
      <w:r>
        <w:fldChar w:fldCharType="begin"/>
      </w:r>
      <w:r>
        <w:instrText xml:space="preserve"> SEQ Figure \* ARABIC </w:instrText>
      </w:r>
      <w:r>
        <w:fldChar w:fldCharType="separate"/>
      </w:r>
      <w:r w:rsidR="00D57542">
        <w:rPr>
          <w:noProof/>
        </w:rPr>
        <w:t>1</w:t>
      </w:r>
      <w:r>
        <w:fldChar w:fldCharType="end"/>
      </w:r>
      <w:r>
        <w:t>: Organization Chart</w:t>
      </w:r>
    </w:p>
    <w:p w14:paraId="6CF92924" w14:textId="30B6A7B0" w:rsidR="0038560B" w:rsidRDefault="00877262" w:rsidP="0038560B">
      <w:pPr>
        <w:pStyle w:val="BodyText"/>
      </w:pPr>
      <w:r>
        <w:rPr>
          <w:noProof/>
        </w:rPr>
        <w:drawing>
          <wp:inline distT="0" distB="0" distL="0" distR="0" wp14:anchorId="7F589701" wp14:editId="1AEA7184">
            <wp:extent cx="6401435" cy="3157855"/>
            <wp:effectExtent l="0" t="0" r="0" b="4445"/>
            <wp:docPr id="896228915" name="Picture 1" descr="Organiza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28915" name="Picture 1" descr="Organization Ch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1435" cy="3157855"/>
                    </a:xfrm>
                    <a:prstGeom prst="rect">
                      <a:avLst/>
                    </a:prstGeom>
                    <a:noFill/>
                  </pic:spPr>
                </pic:pic>
              </a:graphicData>
            </a:graphic>
          </wp:inline>
        </w:drawing>
      </w:r>
    </w:p>
    <w:p w14:paraId="20700F58" w14:textId="77777777" w:rsidR="004F7D31" w:rsidRDefault="004F7D31" w:rsidP="00543B7C">
      <w:pPr>
        <w:pStyle w:val="Heading3"/>
      </w:pPr>
      <w:bookmarkStart w:id="23" w:name="_Toc227570182"/>
      <w:r>
        <w:t>B.1.2 Plan Provisions</w:t>
      </w:r>
      <w:bookmarkEnd w:id="23"/>
    </w:p>
    <w:p w14:paraId="06096CEE" w14:textId="60AF79F2" w:rsidR="004F7D31" w:rsidRDefault="004F7D31" w:rsidP="00543B7C">
      <w:pPr>
        <w:pStyle w:val="BodyTextFirst"/>
      </w:pPr>
      <w:r>
        <w:t>More information about the Fund is available on the Fund (www.fabf.org) website.</w:t>
      </w:r>
    </w:p>
    <w:p w14:paraId="548176DF" w14:textId="77777777" w:rsidR="004F7D31" w:rsidRDefault="004F7D31" w:rsidP="00543B7C">
      <w:pPr>
        <w:pStyle w:val="Heading3"/>
      </w:pPr>
      <w:bookmarkStart w:id="24" w:name="_Toc227570183"/>
      <w:r>
        <w:t>B.1.3 Key Processing Statistics</w:t>
      </w:r>
      <w:bookmarkEnd w:id="24"/>
    </w:p>
    <w:p w14:paraId="79FC75D6" w14:textId="05BA39A2" w:rsidR="00877262" w:rsidRDefault="004F7D31" w:rsidP="00543B7C">
      <w:pPr>
        <w:pStyle w:val="BodyTextFirst"/>
      </w:pPr>
      <w:r>
        <w:t>General statistics about the current pension administration are included in Table 2 below:</w:t>
      </w:r>
    </w:p>
    <w:p w14:paraId="0B859D0C" w14:textId="7AB9FCEB" w:rsidR="00543B7C" w:rsidRDefault="00543B7C" w:rsidP="00543B7C">
      <w:pPr>
        <w:pStyle w:val="ExhibitTitle"/>
      </w:pPr>
      <w:r>
        <w:t xml:space="preserve">Table </w:t>
      </w:r>
      <w:r>
        <w:fldChar w:fldCharType="begin"/>
      </w:r>
      <w:r>
        <w:instrText xml:space="preserve"> SEQ Table \* ARABIC </w:instrText>
      </w:r>
      <w:r>
        <w:fldChar w:fldCharType="separate"/>
      </w:r>
      <w:r w:rsidR="00AF1EF9">
        <w:rPr>
          <w:noProof/>
        </w:rPr>
        <w:t>2</w:t>
      </w:r>
      <w:r>
        <w:fldChar w:fldCharType="end"/>
      </w:r>
      <w:r>
        <w:t>: The Retirement Plan Pension Administration Statistics</w:t>
      </w:r>
    </w:p>
    <w:tbl>
      <w:tblPr>
        <w:tblStyle w:val="TableGridLight"/>
        <w:tblW w:w="0" w:type="auto"/>
        <w:tblLook w:val="04A0" w:firstRow="1" w:lastRow="0" w:firstColumn="1" w:lastColumn="0" w:noHBand="0" w:noVBand="1"/>
      </w:tblPr>
      <w:tblGrid>
        <w:gridCol w:w="7915"/>
        <w:gridCol w:w="1437"/>
      </w:tblGrid>
      <w:tr w:rsidR="00543B7C" w14:paraId="225C3032" w14:textId="77777777" w:rsidTr="00FA1792">
        <w:trPr>
          <w:tblHeader/>
        </w:trPr>
        <w:tc>
          <w:tcPr>
            <w:tcW w:w="7915" w:type="dxa"/>
          </w:tcPr>
          <w:p w14:paraId="228E51BA" w14:textId="0267F5B3" w:rsidR="00543B7C" w:rsidRDefault="00C44421" w:rsidP="00C44421">
            <w:pPr>
              <w:pStyle w:val="Table-ColumnHeadingBox"/>
              <w:jc w:val="center"/>
            </w:pPr>
            <w:r>
              <w:t>Item</w:t>
            </w:r>
          </w:p>
        </w:tc>
        <w:tc>
          <w:tcPr>
            <w:tcW w:w="1437" w:type="dxa"/>
          </w:tcPr>
          <w:p w14:paraId="48E20810" w14:textId="30EF31E6" w:rsidR="00543B7C" w:rsidRDefault="00C44421" w:rsidP="00C44421">
            <w:pPr>
              <w:pStyle w:val="Table-ColumnHeadingBox"/>
              <w:jc w:val="center"/>
            </w:pPr>
            <w:r>
              <w:t>Quantity</w:t>
            </w:r>
          </w:p>
        </w:tc>
      </w:tr>
      <w:tr w:rsidR="00543B7C" w14:paraId="7B9530F9" w14:textId="77777777" w:rsidTr="00FA1792">
        <w:tc>
          <w:tcPr>
            <w:tcW w:w="7915" w:type="dxa"/>
          </w:tcPr>
          <w:p w14:paraId="45B1B499" w14:textId="30BB9D70" w:rsidR="00543B7C" w:rsidRDefault="007F335A" w:rsidP="00FA1792">
            <w:pPr>
              <w:pStyle w:val="Table-Text"/>
            </w:pPr>
            <w:r w:rsidRPr="007F335A">
              <w:t>Number of active members</w:t>
            </w:r>
          </w:p>
        </w:tc>
        <w:tc>
          <w:tcPr>
            <w:tcW w:w="1437" w:type="dxa"/>
          </w:tcPr>
          <w:p w14:paraId="4D6A2188" w14:textId="5668F9A7" w:rsidR="00543B7C" w:rsidRDefault="00C04788" w:rsidP="00FA1792">
            <w:pPr>
              <w:pStyle w:val="Table-Text"/>
              <w:jc w:val="right"/>
            </w:pPr>
            <w:r w:rsidRPr="00C04788">
              <w:t>4,671</w:t>
            </w:r>
          </w:p>
        </w:tc>
      </w:tr>
      <w:tr w:rsidR="00543B7C" w14:paraId="640E0908" w14:textId="77777777" w:rsidTr="00FA1792">
        <w:tc>
          <w:tcPr>
            <w:tcW w:w="7915" w:type="dxa"/>
          </w:tcPr>
          <w:p w14:paraId="2584C71B" w14:textId="43FC8E5A" w:rsidR="00543B7C" w:rsidRDefault="00E0352A" w:rsidP="00FA1792">
            <w:pPr>
              <w:pStyle w:val="Table-Text"/>
            </w:pPr>
            <w:r w:rsidRPr="00E0352A">
              <w:t>Number of members receiving disability benefits</w:t>
            </w:r>
          </w:p>
        </w:tc>
        <w:tc>
          <w:tcPr>
            <w:tcW w:w="1437" w:type="dxa"/>
          </w:tcPr>
          <w:p w14:paraId="71D71A04" w14:textId="437038B7" w:rsidR="00543B7C" w:rsidRDefault="00E0352A" w:rsidP="00FA1792">
            <w:pPr>
              <w:pStyle w:val="Table-Text"/>
              <w:jc w:val="right"/>
            </w:pPr>
            <w:r>
              <w:t>278</w:t>
            </w:r>
          </w:p>
        </w:tc>
      </w:tr>
      <w:tr w:rsidR="00543B7C" w14:paraId="4B97BEC9" w14:textId="77777777" w:rsidTr="00FA1792">
        <w:tc>
          <w:tcPr>
            <w:tcW w:w="7915" w:type="dxa"/>
          </w:tcPr>
          <w:p w14:paraId="097D623C" w14:textId="06EC7A53" w:rsidR="00543B7C" w:rsidRDefault="00881614" w:rsidP="00FA1792">
            <w:pPr>
              <w:pStyle w:val="Table-Text"/>
            </w:pPr>
            <w:r w:rsidRPr="00881614">
              <w:t>Number of inactive members (deferred vested and non-vested with an account balance)</w:t>
            </w:r>
          </w:p>
        </w:tc>
        <w:tc>
          <w:tcPr>
            <w:tcW w:w="1437" w:type="dxa"/>
          </w:tcPr>
          <w:p w14:paraId="2A2E419C" w14:textId="36EF2A4A" w:rsidR="00543B7C" w:rsidRDefault="00881614" w:rsidP="00FA1792">
            <w:pPr>
              <w:pStyle w:val="Table-Text"/>
              <w:jc w:val="right"/>
            </w:pPr>
            <w:r>
              <w:t>175</w:t>
            </w:r>
          </w:p>
        </w:tc>
      </w:tr>
      <w:tr w:rsidR="00543B7C" w14:paraId="751C663E" w14:textId="77777777" w:rsidTr="00FA1792">
        <w:tc>
          <w:tcPr>
            <w:tcW w:w="7915" w:type="dxa"/>
          </w:tcPr>
          <w:p w14:paraId="177EF8F1" w14:textId="4054DB4A" w:rsidR="00543B7C" w:rsidRDefault="006E28D4" w:rsidP="00FA1792">
            <w:pPr>
              <w:pStyle w:val="Table-Text"/>
            </w:pPr>
            <w:r w:rsidRPr="006E28D4">
              <w:t>Number of retirees receiving periodic monthly payments</w:t>
            </w:r>
          </w:p>
        </w:tc>
        <w:tc>
          <w:tcPr>
            <w:tcW w:w="1437" w:type="dxa"/>
          </w:tcPr>
          <w:p w14:paraId="7D20F9CF" w14:textId="7BEB5D08" w:rsidR="00543B7C" w:rsidRDefault="006E28D4" w:rsidP="00FA1792">
            <w:pPr>
              <w:pStyle w:val="Table-Text"/>
              <w:jc w:val="right"/>
            </w:pPr>
            <w:r>
              <w:t>4,006</w:t>
            </w:r>
          </w:p>
        </w:tc>
      </w:tr>
      <w:tr w:rsidR="00543B7C" w14:paraId="7BA084B7" w14:textId="77777777" w:rsidTr="00FA1792">
        <w:tc>
          <w:tcPr>
            <w:tcW w:w="7915" w:type="dxa"/>
          </w:tcPr>
          <w:p w14:paraId="5D8B5607" w14:textId="40DA917C" w:rsidR="00543B7C" w:rsidRDefault="00E42AEA" w:rsidP="00FA1792">
            <w:pPr>
              <w:pStyle w:val="Table-Text"/>
            </w:pPr>
            <w:r w:rsidRPr="00E42AEA">
              <w:t>Number of surviving spouses receiving periodic monthly payments</w:t>
            </w:r>
          </w:p>
        </w:tc>
        <w:tc>
          <w:tcPr>
            <w:tcW w:w="1437" w:type="dxa"/>
          </w:tcPr>
          <w:p w14:paraId="45702DF9" w14:textId="05E68ED4" w:rsidR="00543B7C" w:rsidRDefault="00E42AEA" w:rsidP="00FA1792">
            <w:pPr>
              <w:pStyle w:val="Table-Text"/>
              <w:jc w:val="right"/>
            </w:pPr>
            <w:r>
              <w:t>1,178</w:t>
            </w:r>
          </w:p>
        </w:tc>
      </w:tr>
      <w:tr w:rsidR="00E42AEA" w14:paraId="1CE716C8" w14:textId="77777777" w:rsidTr="00FA1792">
        <w:tc>
          <w:tcPr>
            <w:tcW w:w="7915" w:type="dxa"/>
          </w:tcPr>
          <w:p w14:paraId="1F592BD4" w14:textId="1F78AAA9" w:rsidR="00E42AEA" w:rsidRPr="00E42AEA" w:rsidRDefault="008C1AD1" w:rsidP="00FA1792">
            <w:pPr>
              <w:pStyle w:val="Table-Text"/>
            </w:pPr>
            <w:r w:rsidRPr="008C1AD1">
              <w:t>Number of children receiving periodic monthly payments</w:t>
            </w:r>
          </w:p>
        </w:tc>
        <w:tc>
          <w:tcPr>
            <w:tcW w:w="1437" w:type="dxa"/>
          </w:tcPr>
          <w:p w14:paraId="3AF32534" w14:textId="5B2C60F6" w:rsidR="00E42AEA" w:rsidRDefault="008C1AD1" w:rsidP="00FA1792">
            <w:pPr>
              <w:pStyle w:val="Table-Text"/>
              <w:jc w:val="right"/>
            </w:pPr>
            <w:r>
              <w:t>82</w:t>
            </w:r>
          </w:p>
        </w:tc>
      </w:tr>
      <w:tr w:rsidR="008C1AD1" w14:paraId="0229F50C" w14:textId="77777777" w:rsidTr="00FA1792">
        <w:tc>
          <w:tcPr>
            <w:tcW w:w="7915" w:type="dxa"/>
          </w:tcPr>
          <w:p w14:paraId="37A78251" w14:textId="70D4E42B" w:rsidR="008C1AD1" w:rsidRPr="008C1AD1" w:rsidRDefault="00B05E9F" w:rsidP="00FA1792">
            <w:pPr>
              <w:pStyle w:val="Table-Text"/>
            </w:pPr>
            <w:r w:rsidRPr="00B05E9F">
              <w:lastRenderedPageBreak/>
              <w:t>Number of parents receiving periodic monthly payments</w:t>
            </w:r>
          </w:p>
        </w:tc>
        <w:tc>
          <w:tcPr>
            <w:tcW w:w="1437" w:type="dxa"/>
          </w:tcPr>
          <w:p w14:paraId="303F298E" w14:textId="2902B511" w:rsidR="008C1AD1" w:rsidRDefault="00B05E9F" w:rsidP="00FA1792">
            <w:pPr>
              <w:pStyle w:val="Table-Text"/>
              <w:jc w:val="right"/>
            </w:pPr>
            <w:r>
              <w:t>0</w:t>
            </w:r>
          </w:p>
        </w:tc>
      </w:tr>
      <w:tr w:rsidR="00B05E9F" w14:paraId="229F544F" w14:textId="77777777" w:rsidTr="00FA1792">
        <w:tc>
          <w:tcPr>
            <w:tcW w:w="7915" w:type="dxa"/>
          </w:tcPr>
          <w:p w14:paraId="1A40190A" w14:textId="3BB6237C" w:rsidR="00B05E9F" w:rsidRPr="00B05E9F" w:rsidRDefault="00B05E9F" w:rsidP="00FA1792">
            <w:pPr>
              <w:pStyle w:val="Table-Text"/>
            </w:pPr>
            <w:r>
              <w:t>Number of plans</w:t>
            </w:r>
          </w:p>
        </w:tc>
        <w:tc>
          <w:tcPr>
            <w:tcW w:w="1437" w:type="dxa"/>
          </w:tcPr>
          <w:p w14:paraId="280D55BF" w14:textId="793AEC4A" w:rsidR="00B05E9F" w:rsidRDefault="00B05E9F" w:rsidP="00FA1792">
            <w:pPr>
              <w:pStyle w:val="Table-Text"/>
              <w:jc w:val="right"/>
            </w:pPr>
            <w:r>
              <w:t>1 (with 2 tiers)</w:t>
            </w:r>
          </w:p>
        </w:tc>
      </w:tr>
      <w:tr w:rsidR="00B05E9F" w14:paraId="16B55F2A" w14:textId="77777777" w:rsidTr="00FA1792">
        <w:tc>
          <w:tcPr>
            <w:tcW w:w="7915" w:type="dxa"/>
          </w:tcPr>
          <w:p w14:paraId="1C077C8F" w14:textId="51A6366D" w:rsidR="00B05E9F" w:rsidRDefault="008B241B" w:rsidP="00FA1792">
            <w:pPr>
              <w:pStyle w:val="Table-Text"/>
            </w:pPr>
            <w:r w:rsidRPr="008B241B">
              <w:t>Number of contributing employers</w:t>
            </w:r>
          </w:p>
        </w:tc>
        <w:tc>
          <w:tcPr>
            <w:tcW w:w="1437" w:type="dxa"/>
          </w:tcPr>
          <w:p w14:paraId="6642409B" w14:textId="569DE243" w:rsidR="00B05E9F" w:rsidRDefault="008B241B" w:rsidP="00FA1792">
            <w:pPr>
              <w:pStyle w:val="Table-Text"/>
              <w:jc w:val="right"/>
            </w:pPr>
            <w:r>
              <w:t>1</w:t>
            </w:r>
          </w:p>
        </w:tc>
      </w:tr>
      <w:tr w:rsidR="008B241B" w14:paraId="3D8C64DB" w14:textId="77777777" w:rsidTr="00FA1792">
        <w:tc>
          <w:tcPr>
            <w:tcW w:w="7915" w:type="dxa"/>
          </w:tcPr>
          <w:p w14:paraId="263CB7E0" w14:textId="173A8579" w:rsidR="008B241B" w:rsidRPr="008B241B" w:rsidRDefault="00604FF8" w:rsidP="00FA1792">
            <w:pPr>
              <w:pStyle w:val="Table-Text"/>
            </w:pPr>
            <w:r w:rsidRPr="00604FF8">
              <w:t>Number of full-time, the Retirement Plan employees</w:t>
            </w:r>
          </w:p>
        </w:tc>
        <w:tc>
          <w:tcPr>
            <w:tcW w:w="1437" w:type="dxa"/>
          </w:tcPr>
          <w:p w14:paraId="0266D1D4" w14:textId="37AA441F" w:rsidR="008B241B" w:rsidRDefault="00604FF8" w:rsidP="00FA1792">
            <w:pPr>
              <w:pStyle w:val="Table-Text"/>
              <w:jc w:val="right"/>
            </w:pPr>
            <w:r>
              <w:t>13</w:t>
            </w:r>
          </w:p>
        </w:tc>
      </w:tr>
      <w:tr w:rsidR="00604FF8" w14:paraId="3C7C5CC4" w14:textId="77777777" w:rsidTr="00FA1792">
        <w:tc>
          <w:tcPr>
            <w:tcW w:w="7915" w:type="dxa"/>
          </w:tcPr>
          <w:p w14:paraId="55BBAE8E" w14:textId="70C9484E" w:rsidR="00604FF8" w:rsidRPr="00604FF8" w:rsidRDefault="00FE73DB" w:rsidP="00FA1792">
            <w:pPr>
              <w:pStyle w:val="Table-Text"/>
            </w:pPr>
            <w:r w:rsidRPr="00FE73DB">
              <w:t>Annual Number of Retirements</w:t>
            </w:r>
          </w:p>
        </w:tc>
        <w:tc>
          <w:tcPr>
            <w:tcW w:w="1437" w:type="dxa"/>
          </w:tcPr>
          <w:p w14:paraId="1C246D28" w14:textId="4EAAE681" w:rsidR="00604FF8" w:rsidRDefault="00FE73DB" w:rsidP="00FA1792">
            <w:pPr>
              <w:pStyle w:val="Table-Text"/>
              <w:jc w:val="right"/>
            </w:pPr>
            <w:r>
              <w:t>219</w:t>
            </w:r>
          </w:p>
        </w:tc>
      </w:tr>
      <w:tr w:rsidR="00FE73DB" w14:paraId="712232D8" w14:textId="77777777" w:rsidTr="00FA1792">
        <w:tc>
          <w:tcPr>
            <w:tcW w:w="7915" w:type="dxa"/>
          </w:tcPr>
          <w:p w14:paraId="67FE9EE2" w14:textId="187F501C" w:rsidR="00FE73DB" w:rsidRPr="00FE73DB" w:rsidRDefault="00626105" w:rsidP="00FA1792">
            <w:pPr>
              <w:pStyle w:val="Table-Text"/>
            </w:pPr>
            <w:r w:rsidRPr="00626105">
              <w:t>Annual Number of Disability Benefits</w:t>
            </w:r>
          </w:p>
        </w:tc>
        <w:tc>
          <w:tcPr>
            <w:tcW w:w="1437" w:type="dxa"/>
          </w:tcPr>
          <w:p w14:paraId="2E223399" w14:textId="2349C066" w:rsidR="00FE73DB" w:rsidRDefault="00626105" w:rsidP="00FA1792">
            <w:pPr>
              <w:pStyle w:val="Table-Text"/>
              <w:jc w:val="right"/>
            </w:pPr>
            <w:r>
              <w:t>37</w:t>
            </w:r>
          </w:p>
        </w:tc>
      </w:tr>
      <w:tr w:rsidR="00626105" w14:paraId="7520947F" w14:textId="77777777" w:rsidTr="00FA1792">
        <w:tc>
          <w:tcPr>
            <w:tcW w:w="7915" w:type="dxa"/>
          </w:tcPr>
          <w:p w14:paraId="52616334" w14:textId="52064BDB" w:rsidR="00626105" w:rsidRPr="00626105" w:rsidRDefault="00BD0754" w:rsidP="00FA1792">
            <w:pPr>
              <w:pStyle w:val="Table-Text"/>
            </w:pPr>
            <w:r w:rsidRPr="00BD0754">
              <w:t>Annual Number of Deaths</w:t>
            </w:r>
          </w:p>
        </w:tc>
        <w:tc>
          <w:tcPr>
            <w:tcW w:w="1437" w:type="dxa"/>
          </w:tcPr>
          <w:p w14:paraId="7D27A637" w14:textId="10B5A611" w:rsidR="00626105" w:rsidRDefault="00BD0754" w:rsidP="00FA1792">
            <w:pPr>
              <w:pStyle w:val="Table-Text"/>
              <w:jc w:val="right"/>
            </w:pPr>
            <w:r>
              <w:t>201</w:t>
            </w:r>
          </w:p>
        </w:tc>
      </w:tr>
      <w:tr w:rsidR="00BD0754" w14:paraId="4EE10CDB" w14:textId="77777777" w:rsidTr="00FA1792">
        <w:tc>
          <w:tcPr>
            <w:tcW w:w="7915" w:type="dxa"/>
          </w:tcPr>
          <w:p w14:paraId="1EA8286C" w14:textId="6A9D7855" w:rsidR="00BD0754" w:rsidRPr="00BD0754" w:rsidRDefault="00B652A9" w:rsidP="00FA1792">
            <w:pPr>
              <w:pStyle w:val="Table-Text"/>
            </w:pPr>
            <w:r w:rsidRPr="00B652A9">
              <w:t>Annual Number of Refunds / Partial Refunds</w:t>
            </w:r>
          </w:p>
        </w:tc>
        <w:tc>
          <w:tcPr>
            <w:tcW w:w="1437" w:type="dxa"/>
          </w:tcPr>
          <w:p w14:paraId="34237234" w14:textId="564D68C4" w:rsidR="00BD0754" w:rsidRDefault="00B652A9" w:rsidP="00FA1792">
            <w:pPr>
              <w:pStyle w:val="Table-Text"/>
              <w:jc w:val="right"/>
            </w:pPr>
            <w:r>
              <w:t>16 / 51</w:t>
            </w:r>
          </w:p>
        </w:tc>
      </w:tr>
      <w:tr w:rsidR="00B652A9" w14:paraId="2172FC08" w14:textId="77777777" w:rsidTr="00FA1792">
        <w:tc>
          <w:tcPr>
            <w:tcW w:w="7915" w:type="dxa"/>
          </w:tcPr>
          <w:p w14:paraId="00DE45CB" w14:textId="1241BA8B" w:rsidR="00B652A9" w:rsidRPr="00B652A9" w:rsidRDefault="000D2E66" w:rsidP="00FA1792">
            <w:pPr>
              <w:pStyle w:val="Table-Text"/>
            </w:pPr>
            <w:r w:rsidRPr="000D2E66">
              <w:t>Annual Number of Enrollments – Active members</w:t>
            </w:r>
          </w:p>
        </w:tc>
        <w:tc>
          <w:tcPr>
            <w:tcW w:w="1437" w:type="dxa"/>
          </w:tcPr>
          <w:p w14:paraId="6A282727" w14:textId="6AA3F9DA" w:rsidR="00B652A9" w:rsidRDefault="000D2E66" w:rsidP="00FA1792">
            <w:pPr>
              <w:pStyle w:val="Table-Text"/>
              <w:jc w:val="right"/>
            </w:pPr>
            <w:r>
              <w:t>234</w:t>
            </w:r>
          </w:p>
        </w:tc>
      </w:tr>
      <w:tr w:rsidR="000D2E66" w14:paraId="659C4462" w14:textId="77777777" w:rsidTr="00FA1792">
        <w:tc>
          <w:tcPr>
            <w:tcW w:w="7915" w:type="dxa"/>
          </w:tcPr>
          <w:p w14:paraId="0F44B29F" w14:textId="53F4BDEC" w:rsidR="000D2E66" w:rsidRPr="000D2E66" w:rsidRDefault="00F171EB" w:rsidP="00FA1792">
            <w:pPr>
              <w:pStyle w:val="Table-Text"/>
            </w:pPr>
            <w:r w:rsidRPr="00F171EB">
              <w:t>Annual Number of Beneficiary Changes</w:t>
            </w:r>
          </w:p>
        </w:tc>
        <w:tc>
          <w:tcPr>
            <w:tcW w:w="1437" w:type="dxa"/>
          </w:tcPr>
          <w:p w14:paraId="59853056" w14:textId="40C3C55C" w:rsidR="000D2E66" w:rsidRDefault="00F171EB" w:rsidP="00FA1792">
            <w:pPr>
              <w:pStyle w:val="Table-Text"/>
              <w:jc w:val="right"/>
            </w:pPr>
            <w:r>
              <w:t>300</w:t>
            </w:r>
          </w:p>
        </w:tc>
      </w:tr>
      <w:tr w:rsidR="00F171EB" w14:paraId="284484B5" w14:textId="77777777" w:rsidTr="00FA1792">
        <w:tc>
          <w:tcPr>
            <w:tcW w:w="7915" w:type="dxa"/>
          </w:tcPr>
          <w:p w14:paraId="2C3EE993" w14:textId="3F723D90" w:rsidR="00F171EB" w:rsidRPr="00F171EB" w:rsidRDefault="007B4AC2" w:rsidP="00FA1792">
            <w:pPr>
              <w:pStyle w:val="Table-Text"/>
            </w:pPr>
            <w:r w:rsidRPr="007B4AC2">
              <w:t>Annual Number of Contribution Reports (Statements)</w:t>
            </w:r>
          </w:p>
        </w:tc>
        <w:tc>
          <w:tcPr>
            <w:tcW w:w="1437" w:type="dxa"/>
          </w:tcPr>
          <w:p w14:paraId="049376E3" w14:textId="36BECBD2" w:rsidR="00F171EB" w:rsidRDefault="007B4AC2" w:rsidP="00FA1792">
            <w:pPr>
              <w:pStyle w:val="Table-Text"/>
              <w:jc w:val="right"/>
            </w:pPr>
            <w:r>
              <w:t>4,949</w:t>
            </w:r>
          </w:p>
        </w:tc>
      </w:tr>
      <w:tr w:rsidR="007B4AC2" w14:paraId="47221383" w14:textId="77777777" w:rsidTr="00FA1792">
        <w:tc>
          <w:tcPr>
            <w:tcW w:w="7915" w:type="dxa"/>
          </w:tcPr>
          <w:p w14:paraId="17ED6745" w14:textId="6E48126B" w:rsidR="007B4AC2" w:rsidRPr="007B4AC2" w:rsidRDefault="00FA1792" w:rsidP="00FA1792">
            <w:pPr>
              <w:pStyle w:val="Table-Text"/>
            </w:pPr>
            <w:r w:rsidRPr="00FA1792">
              <w:t>Annual Number of Service Credit Purchases</w:t>
            </w:r>
          </w:p>
        </w:tc>
        <w:tc>
          <w:tcPr>
            <w:tcW w:w="1437" w:type="dxa"/>
          </w:tcPr>
          <w:p w14:paraId="099F80EF" w14:textId="1061BD14" w:rsidR="007B4AC2" w:rsidRDefault="00FA1792" w:rsidP="00FA1792">
            <w:pPr>
              <w:pStyle w:val="Table-Text"/>
              <w:jc w:val="right"/>
            </w:pPr>
            <w:r>
              <w:t>48</w:t>
            </w:r>
          </w:p>
        </w:tc>
      </w:tr>
    </w:tbl>
    <w:p w14:paraId="0D746970" w14:textId="6C06DDF7" w:rsidR="00543B7C" w:rsidRDefault="00BE5412" w:rsidP="00543B7C">
      <w:pPr>
        <w:pStyle w:val="BodyText"/>
      </w:pPr>
      <w:r w:rsidRPr="00BE5412">
        <w:t>The volumes of documents currently printed as part of the legacy pension administration system are indicated in Table 3 below.</w:t>
      </w:r>
    </w:p>
    <w:p w14:paraId="2C9862D9" w14:textId="48195C13" w:rsidR="00BE5412" w:rsidRDefault="00BE5412" w:rsidP="00BE5412">
      <w:pPr>
        <w:pStyle w:val="ExhibitTitle"/>
      </w:pPr>
      <w:r>
        <w:t xml:space="preserve">Table </w:t>
      </w:r>
      <w:r>
        <w:fldChar w:fldCharType="begin"/>
      </w:r>
      <w:r>
        <w:instrText xml:space="preserve"> SEQ Table \* ARABIC </w:instrText>
      </w:r>
      <w:r>
        <w:fldChar w:fldCharType="separate"/>
      </w:r>
      <w:r w:rsidR="00AF1EF9">
        <w:rPr>
          <w:noProof/>
        </w:rPr>
        <w:t>3</w:t>
      </w:r>
      <w:r>
        <w:fldChar w:fldCharType="end"/>
      </w:r>
      <w:r>
        <w:t>: Current Retirement Plan Printing Volume Estimates</w:t>
      </w:r>
    </w:p>
    <w:p w14:paraId="37841FDF" w14:textId="73A21F16" w:rsidR="00BE5412" w:rsidRDefault="003245A1" w:rsidP="006E60D1">
      <w:pPr>
        <w:pStyle w:val="BodyText"/>
        <w:spacing w:after="120"/>
      </w:pPr>
      <w:r>
        <w:t>The volumes of documents currently printed as part of the legacy pension administration system are indicated in Table 3 below.</w:t>
      </w:r>
    </w:p>
    <w:tbl>
      <w:tblPr>
        <w:tblStyle w:val="TableGridLight"/>
        <w:tblW w:w="0" w:type="auto"/>
        <w:tblLook w:val="01E0" w:firstRow="1" w:lastRow="1" w:firstColumn="1" w:lastColumn="1" w:noHBand="0" w:noVBand="0"/>
      </w:tblPr>
      <w:tblGrid>
        <w:gridCol w:w="1998"/>
        <w:gridCol w:w="1530"/>
        <w:gridCol w:w="1620"/>
        <w:gridCol w:w="3840"/>
      </w:tblGrid>
      <w:tr w:rsidR="006E60D1" w:rsidRPr="006E60D1" w14:paraId="15956EF6" w14:textId="77777777" w:rsidTr="00C82FBB">
        <w:trPr>
          <w:trHeight w:val="432"/>
          <w:tblHeader/>
        </w:trPr>
        <w:tc>
          <w:tcPr>
            <w:tcW w:w="1998" w:type="dxa"/>
          </w:tcPr>
          <w:p w14:paraId="30DC6AEF" w14:textId="77777777" w:rsidR="006E60D1" w:rsidRPr="00246F7B" w:rsidRDefault="006E60D1" w:rsidP="00AF1B37">
            <w:pPr>
              <w:pStyle w:val="Table-ColumnHeadingBox"/>
              <w:jc w:val="center"/>
              <w:rPr>
                <w:color w:val="000000"/>
              </w:rPr>
            </w:pPr>
            <w:r w:rsidRPr="00246F7B">
              <w:rPr>
                <w:color w:val="000000"/>
              </w:rPr>
              <w:t>Printing Job</w:t>
            </w:r>
          </w:p>
        </w:tc>
        <w:tc>
          <w:tcPr>
            <w:tcW w:w="1530" w:type="dxa"/>
          </w:tcPr>
          <w:p w14:paraId="12FF283F" w14:textId="77777777" w:rsidR="006E60D1" w:rsidRPr="00246F7B" w:rsidRDefault="006E60D1" w:rsidP="00AF1B37">
            <w:pPr>
              <w:pStyle w:val="Table-ColumnHeadingBox"/>
              <w:jc w:val="center"/>
              <w:rPr>
                <w:color w:val="000000"/>
              </w:rPr>
            </w:pPr>
            <w:r w:rsidRPr="00246F7B">
              <w:rPr>
                <w:color w:val="000000"/>
              </w:rPr>
              <w:t>Approximate Volume</w:t>
            </w:r>
          </w:p>
        </w:tc>
        <w:tc>
          <w:tcPr>
            <w:tcW w:w="1620" w:type="dxa"/>
          </w:tcPr>
          <w:p w14:paraId="61B7AF0F" w14:textId="77777777" w:rsidR="006E60D1" w:rsidRPr="00246F7B" w:rsidRDefault="006E60D1" w:rsidP="00AF1B37">
            <w:pPr>
              <w:pStyle w:val="Table-ColumnHeadingBox"/>
              <w:jc w:val="center"/>
              <w:rPr>
                <w:color w:val="000000"/>
              </w:rPr>
            </w:pPr>
            <w:r w:rsidRPr="00246F7B">
              <w:rPr>
                <w:color w:val="000000"/>
              </w:rPr>
              <w:t>Frequency</w:t>
            </w:r>
          </w:p>
        </w:tc>
        <w:tc>
          <w:tcPr>
            <w:tcW w:w="3840" w:type="dxa"/>
          </w:tcPr>
          <w:p w14:paraId="5EC3B8CD" w14:textId="77777777" w:rsidR="006E60D1" w:rsidRPr="00246F7B" w:rsidRDefault="006E60D1" w:rsidP="00AF1B37">
            <w:pPr>
              <w:pStyle w:val="Table-ColumnHeadingBox"/>
              <w:jc w:val="center"/>
              <w:rPr>
                <w:color w:val="000000"/>
              </w:rPr>
            </w:pPr>
            <w:r w:rsidRPr="00246F7B">
              <w:rPr>
                <w:color w:val="000000"/>
              </w:rPr>
              <w:t>Output Source</w:t>
            </w:r>
          </w:p>
        </w:tc>
      </w:tr>
      <w:tr w:rsidR="006E60D1" w:rsidRPr="006E60D1" w14:paraId="2DE65545" w14:textId="77777777" w:rsidTr="009C30EC">
        <w:trPr>
          <w:trHeight w:val="288"/>
        </w:trPr>
        <w:tc>
          <w:tcPr>
            <w:tcW w:w="1998" w:type="dxa"/>
          </w:tcPr>
          <w:p w14:paraId="20CE88B8" w14:textId="77777777" w:rsidR="006E60D1" w:rsidRPr="006E60D1" w:rsidRDefault="006E60D1" w:rsidP="00802AA5">
            <w:pPr>
              <w:pStyle w:val="Table-Text"/>
            </w:pPr>
            <w:r w:rsidRPr="006E60D1">
              <w:t>ACH advice</w:t>
            </w:r>
          </w:p>
        </w:tc>
        <w:tc>
          <w:tcPr>
            <w:tcW w:w="1530" w:type="dxa"/>
          </w:tcPr>
          <w:p w14:paraId="2E5FBAE9" w14:textId="77777777" w:rsidR="006E60D1" w:rsidRPr="006E60D1" w:rsidRDefault="006E60D1" w:rsidP="00802AA5">
            <w:pPr>
              <w:pStyle w:val="Table-Text"/>
            </w:pPr>
            <w:r w:rsidRPr="006E60D1">
              <w:t>270</w:t>
            </w:r>
          </w:p>
        </w:tc>
        <w:tc>
          <w:tcPr>
            <w:tcW w:w="1620" w:type="dxa"/>
          </w:tcPr>
          <w:p w14:paraId="29923BBC" w14:textId="77777777" w:rsidR="006E60D1" w:rsidRPr="006E60D1" w:rsidRDefault="006E60D1" w:rsidP="00802AA5">
            <w:pPr>
              <w:pStyle w:val="Table-Text"/>
            </w:pPr>
            <w:r w:rsidRPr="006E60D1">
              <w:t>Monthly</w:t>
            </w:r>
          </w:p>
        </w:tc>
        <w:tc>
          <w:tcPr>
            <w:tcW w:w="3840" w:type="dxa"/>
          </w:tcPr>
          <w:p w14:paraId="6A0A72E3" w14:textId="77777777" w:rsidR="006E60D1" w:rsidRPr="006E60D1" w:rsidRDefault="006E60D1" w:rsidP="00802AA5">
            <w:pPr>
              <w:pStyle w:val="Table-Text"/>
            </w:pPr>
            <w:r w:rsidRPr="006E60D1">
              <w:rPr>
                <w:lang w:val="da-DK"/>
              </w:rPr>
              <w:t>Benfit payment changes are printed and mailed by FABF</w:t>
            </w:r>
          </w:p>
        </w:tc>
      </w:tr>
      <w:tr w:rsidR="006E60D1" w:rsidRPr="006E60D1" w14:paraId="355237D0" w14:textId="77777777" w:rsidTr="009C30EC">
        <w:trPr>
          <w:trHeight w:val="288"/>
        </w:trPr>
        <w:tc>
          <w:tcPr>
            <w:tcW w:w="1998" w:type="dxa"/>
          </w:tcPr>
          <w:p w14:paraId="7861F3A2" w14:textId="77777777" w:rsidR="006E60D1" w:rsidRPr="006E60D1" w:rsidRDefault="006E60D1" w:rsidP="00802AA5">
            <w:pPr>
              <w:pStyle w:val="Table-Text"/>
            </w:pPr>
            <w:r w:rsidRPr="006E60D1">
              <w:t>ACH advice</w:t>
            </w:r>
          </w:p>
        </w:tc>
        <w:tc>
          <w:tcPr>
            <w:tcW w:w="1530" w:type="dxa"/>
          </w:tcPr>
          <w:p w14:paraId="60CC7733" w14:textId="77777777" w:rsidR="006E60D1" w:rsidRPr="006E60D1" w:rsidRDefault="006E60D1" w:rsidP="00802AA5">
            <w:pPr>
              <w:pStyle w:val="Table-Text"/>
            </w:pPr>
            <w:r w:rsidRPr="006E60D1">
              <w:t>5,545</w:t>
            </w:r>
          </w:p>
        </w:tc>
        <w:tc>
          <w:tcPr>
            <w:tcW w:w="1620" w:type="dxa"/>
          </w:tcPr>
          <w:p w14:paraId="1F05C85B" w14:textId="77777777" w:rsidR="006E60D1" w:rsidRPr="006E60D1" w:rsidRDefault="006E60D1" w:rsidP="00802AA5">
            <w:pPr>
              <w:pStyle w:val="Table-Text"/>
            </w:pPr>
            <w:r w:rsidRPr="006E60D1">
              <w:t>Semi-Annually</w:t>
            </w:r>
          </w:p>
        </w:tc>
        <w:tc>
          <w:tcPr>
            <w:tcW w:w="3840" w:type="dxa"/>
          </w:tcPr>
          <w:p w14:paraId="3BE402F5" w14:textId="77777777" w:rsidR="006E60D1" w:rsidRPr="006E60D1" w:rsidRDefault="006E60D1" w:rsidP="00802AA5">
            <w:pPr>
              <w:pStyle w:val="Table-Text"/>
              <w:rPr>
                <w:lang w:val="da-DK"/>
              </w:rPr>
            </w:pPr>
            <w:r w:rsidRPr="006E60D1">
              <w:rPr>
                <w:lang w:val="da-DK"/>
              </w:rPr>
              <w:t>January and December EFTs printed and mailed by 3rd party payroll processor</w:t>
            </w:r>
          </w:p>
        </w:tc>
      </w:tr>
      <w:tr w:rsidR="006E60D1" w:rsidRPr="006E60D1" w14:paraId="0ADB7CBE" w14:textId="77777777" w:rsidTr="009C30EC">
        <w:trPr>
          <w:trHeight w:val="288"/>
        </w:trPr>
        <w:tc>
          <w:tcPr>
            <w:tcW w:w="1998" w:type="dxa"/>
          </w:tcPr>
          <w:p w14:paraId="2E33F2FE" w14:textId="77777777" w:rsidR="006E60D1" w:rsidRPr="006E60D1" w:rsidRDefault="006E60D1" w:rsidP="00802AA5">
            <w:pPr>
              <w:pStyle w:val="Table-Text"/>
            </w:pPr>
            <w:r w:rsidRPr="006E60D1">
              <w:t>Checks</w:t>
            </w:r>
          </w:p>
        </w:tc>
        <w:tc>
          <w:tcPr>
            <w:tcW w:w="1530" w:type="dxa"/>
          </w:tcPr>
          <w:p w14:paraId="19FDB83E" w14:textId="77777777" w:rsidR="006E60D1" w:rsidRPr="006E60D1" w:rsidRDefault="006E60D1" w:rsidP="00802AA5">
            <w:pPr>
              <w:pStyle w:val="Table-Text"/>
            </w:pPr>
            <w:r w:rsidRPr="006E60D1">
              <w:t>100</w:t>
            </w:r>
          </w:p>
        </w:tc>
        <w:tc>
          <w:tcPr>
            <w:tcW w:w="1620" w:type="dxa"/>
          </w:tcPr>
          <w:p w14:paraId="3591DE51" w14:textId="77777777" w:rsidR="006E60D1" w:rsidRPr="006E60D1" w:rsidRDefault="006E60D1" w:rsidP="00802AA5">
            <w:pPr>
              <w:pStyle w:val="Table-Text"/>
            </w:pPr>
            <w:r w:rsidRPr="006E60D1">
              <w:t>Monthly</w:t>
            </w:r>
          </w:p>
        </w:tc>
        <w:tc>
          <w:tcPr>
            <w:tcW w:w="3840" w:type="dxa"/>
          </w:tcPr>
          <w:p w14:paraId="380AA151" w14:textId="77777777" w:rsidR="006E60D1" w:rsidRPr="006E60D1" w:rsidRDefault="006E60D1" w:rsidP="00802AA5">
            <w:pPr>
              <w:pStyle w:val="Table-Text"/>
            </w:pPr>
            <w:r w:rsidRPr="006E60D1">
              <w:rPr>
                <w:lang w:val="da-DK"/>
              </w:rPr>
              <w:t>Checks are printed and mailed by 3rd party payroll processor – Northern Trust</w:t>
            </w:r>
          </w:p>
        </w:tc>
      </w:tr>
      <w:tr w:rsidR="006E60D1" w:rsidRPr="006E60D1" w14:paraId="4BBCB5DF" w14:textId="77777777" w:rsidTr="009C30EC">
        <w:trPr>
          <w:trHeight w:val="288"/>
        </w:trPr>
        <w:tc>
          <w:tcPr>
            <w:tcW w:w="1998" w:type="dxa"/>
          </w:tcPr>
          <w:p w14:paraId="214D301C" w14:textId="77777777" w:rsidR="006E60D1" w:rsidRPr="006E60D1" w:rsidRDefault="006E60D1" w:rsidP="00802AA5">
            <w:pPr>
              <w:pStyle w:val="Table-Text"/>
            </w:pPr>
            <w:r w:rsidRPr="006E60D1">
              <w:t>Member Contribution Statements</w:t>
            </w:r>
          </w:p>
        </w:tc>
        <w:tc>
          <w:tcPr>
            <w:tcW w:w="1530" w:type="dxa"/>
          </w:tcPr>
          <w:p w14:paraId="293B66A8" w14:textId="77777777" w:rsidR="006E60D1" w:rsidRPr="006E60D1" w:rsidRDefault="006E60D1" w:rsidP="00802AA5">
            <w:pPr>
              <w:pStyle w:val="Table-Text"/>
            </w:pPr>
            <w:r w:rsidRPr="006E60D1">
              <w:t>5,000</w:t>
            </w:r>
          </w:p>
        </w:tc>
        <w:tc>
          <w:tcPr>
            <w:tcW w:w="1620" w:type="dxa"/>
          </w:tcPr>
          <w:p w14:paraId="66DE159E" w14:textId="77777777" w:rsidR="006E60D1" w:rsidRPr="006E60D1" w:rsidRDefault="006E60D1" w:rsidP="00802AA5">
            <w:pPr>
              <w:pStyle w:val="Table-Text"/>
            </w:pPr>
            <w:r w:rsidRPr="006E60D1">
              <w:t>Annually</w:t>
            </w:r>
          </w:p>
        </w:tc>
        <w:tc>
          <w:tcPr>
            <w:tcW w:w="3840" w:type="dxa"/>
          </w:tcPr>
          <w:p w14:paraId="70F03F63" w14:textId="77777777" w:rsidR="006E60D1" w:rsidRPr="006E60D1" w:rsidRDefault="006E60D1" w:rsidP="00802AA5">
            <w:pPr>
              <w:pStyle w:val="Table-Text"/>
            </w:pPr>
            <w:r w:rsidRPr="006E60D1">
              <w:rPr>
                <w:lang w:val="da-DK"/>
              </w:rPr>
              <w:t>System report generates a report which is imported into a mail merge letter and converted into a pdf which is sent to a 3rd party printer to be printed and mailed (they are also electronically stored in FABF imaging system)</w:t>
            </w:r>
          </w:p>
        </w:tc>
      </w:tr>
      <w:tr w:rsidR="006E60D1" w:rsidRPr="006E60D1" w14:paraId="6E564D4C" w14:textId="77777777" w:rsidTr="009C30EC">
        <w:trPr>
          <w:trHeight w:val="288"/>
        </w:trPr>
        <w:tc>
          <w:tcPr>
            <w:tcW w:w="1998" w:type="dxa"/>
          </w:tcPr>
          <w:p w14:paraId="2199FE0F" w14:textId="77777777" w:rsidR="006E60D1" w:rsidRPr="006E60D1" w:rsidRDefault="006E60D1" w:rsidP="00802AA5">
            <w:pPr>
              <w:pStyle w:val="Table-Text"/>
            </w:pPr>
            <w:r w:rsidRPr="006E60D1">
              <w:t>1099s</w:t>
            </w:r>
          </w:p>
        </w:tc>
        <w:tc>
          <w:tcPr>
            <w:tcW w:w="1530" w:type="dxa"/>
          </w:tcPr>
          <w:p w14:paraId="2BB45B52" w14:textId="77777777" w:rsidR="006E60D1" w:rsidRPr="006E60D1" w:rsidRDefault="006E60D1" w:rsidP="00802AA5">
            <w:pPr>
              <w:pStyle w:val="Table-Text"/>
            </w:pPr>
            <w:r w:rsidRPr="006E60D1">
              <w:t>5,700</w:t>
            </w:r>
          </w:p>
        </w:tc>
        <w:tc>
          <w:tcPr>
            <w:tcW w:w="1620" w:type="dxa"/>
          </w:tcPr>
          <w:p w14:paraId="41201269" w14:textId="77777777" w:rsidR="006E60D1" w:rsidRPr="006E60D1" w:rsidRDefault="006E60D1" w:rsidP="00802AA5">
            <w:pPr>
              <w:pStyle w:val="Table-Text"/>
            </w:pPr>
            <w:r w:rsidRPr="006E60D1">
              <w:t>Annually</w:t>
            </w:r>
          </w:p>
        </w:tc>
        <w:tc>
          <w:tcPr>
            <w:tcW w:w="3840" w:type="dxa"/>
          </w:tcPr>
          <w:p w14:paraId="066F13C6" w14:textId="77777777" w:rsidR="006E60D1" w:rsidRPr="006E60D1" w:rsidRDefault="006E60D1" w:rsidP="00802AA5">
            <w:pPr>
              <w:pStyle w:val="Table-Text"/>
            </w:pPr>
            <w:r w:rsidRPr="006E60D1">
              <w:rPr>
                <w:lang w:val="da-DK"/>
              </w:rPr>
              <w:t>Distributed and mailed by 3rd party payroll processor</w:t>
            </w:r>
          </w:p>
        </w:tc>
      </w:tr>
      <w:tr w:rsidR="006E60D1" w:rsidRPr="006E60D1" w14:paraId="1B3E9921" w14:textId="77777777" w:rsidTr="009C30EC">
        <w:trPr>
          <w:trHeight w:val="288"/>
        </w:trPr>
        <w:tc>
          <w:tcPr>
            <w:tcW w:w="1998" w:type="dxa"/>
          </w:tcPr>
          <w:p w14:paraId="7FE0498D" w14:textId="77777777" w:rsidR="006E60D1" w:rsidRPr="006E60D1" w:rsidRDefault="006E60D1" w:rsidP="00802AA5">
            <w:pPr>
              <w:pStyle w:val="Table-Text"/>
            </w:pPr>
            <w:r w:rsidRPr="006E60D1">
              <w:t>Award Letters</w:t>
            </w:r>
          </w:p>
        </w:tc>
        <w:tc>
          <w:tcPr>
            <w:tcW w:w="1530" w:type="dxa"/>
          </w:tcPr>
          <w:p w14:paraId="5A72AA9F" w14:textId="77777777" w:rsidR="006E60D1" w:rsidRPr="006E60D1" w:rsidRDefault="006E60D1" w:rsidP="00802AA5">
            <w:pPr>
              <w:pStyle w:val="Table-Text"/>
            </w:pPr>
            <w:r w:rsidRPr="006E60D1">
              <w:t>314</w:t>
            </w:r>
          </w:p>
        </w:tc>
        <w:tc>
          <w:tcPr>
            <w:tcW w:w="1620" w:type="dxa"/>
          </w:tcPr>
          <w:p w14:paraId="7C086E19" w14:textId="77777777" w:rsidR="006E60D1" w:rsidRPr="006E60D1" w:rsidRDefault="006E60D1" w:rsidP="00802AA5">
            <w:pPr>
              <w:pStyle w:val="Table-Text"/>
            </w:pPr>
            <w:r w:rsidRPr="006E60D1">
              <w:t xml:space="preserve">Annually - </w:t>
            </w:r>
            <w:r w:rsidRPr="006E60D1">
              <w:rPr>
                <w:lang w:val="da-DK"/>
              </w:rPr>
              <w:t>Sent monthly as granted (majority in December)</w:t>
            </w:r>
          </w:p>
        </w:tc>
        <w:tc>
          <w:tcPr>
            <w:tcW w:w="3840" w:type="dxa"/>
          </w:tcPr>
          <w:p w14:paraId="6A74BB34" w14:textId="77777777" w:rsidR="006E60D1" w:rsidRPr="006E60D1" w:rsidRDefault="006E60D1" w:rsidP="00802AA5">
            <w:pPr>
              <w:pStyle w:val="Table-Text"/>
            </w:pPr>
            <w:r w:rsidRPr="006E60D1">
              <w:rPr>
                <w:lang w:val="da-DK"/>
              </w:rPr>
              <w:t>System generates report each month for any new benefits granted which is imported into a mail merge letter. Printing, folding, and mailing are done by FABF. The reports are also stored in FABF’s imaging system.</w:t>
            </w:r>
          </w:p>
        </w:tc>
      </w:tr>
      <w:tr w:rsidR="006E60D1" w:rsidRPr="006E60D1" w14:paraId="4BA4DE64" w14:textId="77777777" w:rsidTr="009C30EC">
        <w:trPr>
          <w:trHeight w:val="288"/>
        </w:trPr>
        <w:tc>
          <w:tcPr>
            <w:tcW w:w="1998" w:type="dxa"/>
          </w:tcPr>
          <w:p w14:paraId="4B85354B" w14:textId="77777777" w:rsidR="006E60D1" w:rsidRPr="006E60D1" w:rsidRDefault="006E60D1" w:rsidP="00802AA5">
            <w:pPr>
              <w:pStyle w:val="Table-Text"/>
            </w:pPr>
            <w:r w:rsidRPr="006E60D1">
              <w:rPr>
                <w:lang w:val="da-DK"/>
              </w:rPr>
              <w:lastRenderedPageBreak/>
              <w:t>Minimum Annuity Increase Letters</w:t>
            </w:r>
          </w:p>
        </w:tc>
        <w:tc>
          <w:tcPr>
            <w:tcW w:w="1530" w:type="dxa"/>
          </w:tcPr>
          <w:p w14:paraId="505A61D3" w14:textId="77777777" w:rsidR="006E60D1" w:rsidRPr="006E60D1" w:rsidRDefault="006E60D1" w:rsidP="00802AA5">
            <w:pPr>
              <w:pStyle w:val="Table-Text"/>
            </w:pPr>
            <w:r w:rsidRPr="006E60D1">
              <w:t>300</w:t>
            </w:r>
          </w:p>
        </w:tc>
        <w:tc>
          <w:tcPr>
            <w:tcW w:w="1620" w:type="dxa"/>
          </w:tcPr>
          <w:p w14:paraId="3667C4DA" w14:textId="77777777" w:rsidR="006E60D1" w:rsidRPr="006E60D1" w:rsidRDefault="006E60D1" w:rsidP="00802AA5">
            <w:pPr>
              <w:pStyle w:val="Table-Text"/>
            </w:pPr>
            <w:r w:rsidRPr="006E60D1">
              <w:rPr>
                <w:lang w:val="da-DK"/>
              </w:rPr>
              <w:t>Annually (February meeting)</w:t>
            </w:r>
          </w:p>
        </w:tc>
        <w:tc>
          <w:tcPr>
            <w:tcW w:w="3840" w:type="dxa"/>
          </w:tcPr>
          <w:p w14:paraId="45F7B9EF" w14:textId="77777777" w:rsidR="006E60D1" w:rsidRPr="006E60D1" w:rsidRDefault="006E60D1" w:rsidP="00802AA5">
            <w:pPr>
              <w:pStyle w:val="Table-Text"/>
            </w:pPr>
            <w:r w:rsidRPr="006E60D1">
              <w:rPr>
                <w:lang w:val="da-DK"/>
              </w:rPr>
              <w:t>System generates report for all minimum annuity increases which is imported into a mail merge letter. Printing, folding, and mailing are done by FABF. The letters are also electronically stored in FABF’s imaging system.</w:t>
            </w:r>
          </w:p>
        </w:tc>
      </w:tr>
      <w:tr w:rsidR="006E60D1" w:rsidRPr="006E60D1" w14:paraId="5A016BFA" w14:textId="77777777" w:rsidTr="009C30EC">
        <w:trPr>
          <w:trHeight w:val="288"/>
        </w:trPr>
        <w:tc>
          <w:tcPr>
            <w:tcW w:w="1998" w:type="dxa"/>
          </w:tcPr>
          <w:p w14:paraId="0EF470A2" w14:textId="77777777" w:rsidR="006E60D1" w:rsidRPr="006E60D1" w:rsidRDefault="006E60D1" w:rsidP="00802AA5">
            <w:pPr>
              <w:pStyle w:val="Table-Text"/>
              <w:rPr>
                <w:lang w:val="da-DK"/>
              </w:rPr>
            </w:pPr>
            <w:r w:rsidRPr="006E60D1">
              <w:rPr>
                <w:lang w:val="da-DK"/>
              </w:rPr>
              <w:t>Other Increase Letters</w:t>
            </w:r>
          </w:p>
        </w:tc>
        <w:tc>
          <w:tcPr>
            <w:tcW w:w="1530" w:type="dxa"/>
          </w:tcPr>
          <w:p w14:paraId="5291A335" w14:textId="77777777" w:rsidR="006E60D1" w:rsidRPr="006E60D1" w:rsidRDefault="006E60D1" w:rsidP="00802AA5">
            <w:pPr>
              <w:pStyle w:val="Table-Text"/>
            </w:pPr>
            <w:r w:rsidRPr="006E60D1">
              <w:t>20</w:t>
            </w:r>
          </w:p>
        </w:tc>
        <w:tc>
          <w:tcPr>
            <w:tcW w:w="1620" w:type="dxa"/>
          </w:tcPr>
          <w:p w14:paraId="382F1679" w14:textId="77777777" w:rsidR="006E60D1" w:rsidRPr="006E60D1" w:rsidRDefault="006E60D1" w:rsidP="00802AA5">
            <w:pPr>
              <w:pStyle w:val="Table-Text"/>
              <w:rPr>
                <w:lang w:val="da-DK"/>
              </w:rPr>
            </w:pPr>
            <w:r w:rsidRPr="006E60D1">
              <w:t xml:space="preserve">Annually - </w:t>
            </w:r>
            <w:r w:rsidRPr="006E60D1">
              <w:rPr>
                <w:lang w:val="da-DK"/>
              </w:rPr>
              <w:t>Sent monthly as granted</w:t>
            </w:r>
          </w:p>
        </w:tc>
        <w:tc>
          <w:tcPr>
            <w:tcW w:w="3840" w:type="dxa"/>
          </w:tcPr>
          <w:p w14:paraId="017E0138" w14:textId="77777777" w:rsidR="006E60D1" w:rsidRPr="006E60D1" w:rsidRDefault="006E60D1" w:rsidP="00802AA5">
            <w:pPr>
              <w:pStyle w:val="Table-Text"/>
              <w:rPr>
                <w:lang w:val="da-DK"/>
              </w:rPr>
            </w:pPr>
            <w:r w:rsidRPr="006E60D1">
              <w:rPr>
                <w:lang w:val="da-DK"/>
              </w:rPr>
              <w:t>System generates report each month for any adjusted benefits which is imported into a mail merge letter. Printing, folding, and mailing are done by FABF. The letters are also electronically stored in FABF’s imaging system.</w:t>
            </w:r>
          </w:p>
        </w:tc>
      </w:tr>
      <w:tr w:rsidR="006E60D1" w:rsidRPr="006E60D1" w14:paraId="14B4827D" w14:textId="77777777" w:rsidTr="009C30EC">
        <w:trPr>
          <w:trHeight w:val="288"/>
        </w:trPr>
        <w:tc>
          <w:tcPr>
            <w:tcW w:w="1998" w:type="dxa"/>
          </w:tcPr>
          <w:p w14:paraId="03983D3A" w14:textId="77777777" w:rsidR="006E60D1" w:rsidRPr="006E60D1" w:rsidRDefault="006E60D1" w:rsidP="00802AA5">
            <w:pPr>
              <w:pStyle w:val="Table-Text"/>
              <w:rPr>
                <w:lang w:val="da-DK"/>
              </w:rPr>
            </w:pPr>
            <w:r w:rsidRPr="006E60D1">
              <w:rPr>
                <w:lang w:val="da-DK"/>
              </w:rPr>
              <w:t>Retro Increase Letters</w:t>
            </w:r>
          </w:p>
        </w:tc>
        <w:tc>
          <w:tcPr>
            <w:tcW w:w="1530" w:type="dxa"/>
          </w:tcPr>
          <w:p w14:paraId="02718C20" w14:textId="77777777" w:rsidR="006E60D1" w:rsidRPr="006E60D1" w:rsidRDefault="006E60D1" w:rsidP="00802AA5">
            <w:pPr>
              <w:pStyle w:val="Table-Text"/>
            </w:pPr>
            <w:r w:rsidRPr="006E60D1">
              <w:t>500</w:t>
            </w:r>
          </w:p>
        </w:tc>
        <w:tc>
          <w:tcPr>
            <w:tcW w:w="1620" w:type="dxa"/>
          </w:tcPr>
          <w:p w14:paraId="591967FD" w14:textId="77777777" w:rsidR="006E60D1" w:rsidRPr="006E60D1" w:rsidRDefault="006E60D1" w:rsidP="00802AA5">
            <w:pPr>
              <w:pStyle w:val="Table-Text"/>
            </w:pPr>
            <w:r w:rsidRPr="006E60D1">
              <w:rPr>
                <w:lang w:val="da-DK"/>
              </w:rPr>
              <w:t>Once every 3-4 years</w:t>
            </w:r>
          </w:p>
        </w:tc>
        <w:tc>
          <w:tcPr>
            <w:tcW w:w="3840" w:type="dxa"/>
          </w:tcPr>
          <w:p w14:paraId="3EB72FE0" w14:textId="77777777" w:rsidR="006E60D1" w:rsidRPr="006E60D1" w:rsidRDefault="006E60D1" w:rsidP="00802AA5">
            <w:pPr>
              <w:pStyle w:val="Table-Text"/>
              <w:rPr>
                <w:lang w:val="da-DK"/>
              </w:rPr>
            </w:pPr>
            <w:r w:rsidRPr="006E60D1">
              <w:rPr>
                <w:lang w:val="da-DK"/>
              </w:rPr>
              <w:t>Only done when a new contract is ratified or there are lgislative benefit changes and retroactive benefits are re-cacalculated. System generates report for any adjusted benefits which is imported into a mail merge letter. Printing, folding, and mailing aredone by FABF. The letters are also electronically stored in FABF’s imaging system.</w:t>
            </w:r>
          </w:p>
        </w:tc>
      </w:tr>
      <w:tr w:rsidR="006E60D1" w:rsidRPr="006E60D1" w14:paraId="50D8EB5F" w14:textId="77777777" w:rsidTr="009C30EC">
        <w:trPr>
          <w:trHeight w:val="288"/>
        </w:trPr>
        <w:tc>
          <w:tcPr>
            <w:tcW w:w="1998" w:type="dxa"/>
          </w:tcPr>
          <w:p w14:paraId="6BFEAE47" w14:textId="77777777" w:rsidR="006E60D1" w:rsidRPr="006E60D1" w:rsidRDefault="006E60D1" w:rsidP="00802AA5">
            <w:pPr>
              <w:pStyle w:val="Table-Text"/>
              <w:rPr>
                <w:lang w:val="da-DK"/>
              </w:rPr>
            </w:pPr>
            <w:r w:rsidRPr="006E60D1">
              <w:rPr>
                <w:lang w:val="da-DK"/>
              </w:rPr>
              <w:t>Annuitant Certification Letter (Jurat)</w:t>
            </w:r>
          </w:p>
        </w:tc>
        <w:tc>
          <w:tcPr>
            <w:tcW w:w="1530" w:type="dxa"/>
          </w:tcPr>
          <w:p w14:paraId="2470D4D4" w14:textId="77777777" w:rsidR="006E60D1" w:rsidRPr="006E60D1" w:rsidRDefault="006E60D1" w:rsidP="00802AA5">
            <w:pPr>
              <w:pStyle w:val="Table-Text"/>
            </w:pPr>
            <w:r w:rsidRPr="006E60D1">
              <w:t>5,600</w:t>
            </w:r>
          </w:p>
        </w:tc>
        <w:tc>
          <w:tcPr>
            <w:tcW w:w="1620" w:type="dxa"/>
          </w:tcPr>
          <w:p w14:paraId="17A18662" w14:textId="77777777" w:rsidR="006E60D1" w:rsidRPr="006E60D1" w:rsidRDefault="006E60D1" w:rsidP="00802AA5">
            <w:pPr>
              <w:pStyle w:val="Table-Text"/>
              <w:rPr>
                <w:lang w:val="da-DK"/>
              </w:rPr>
            </w:pPr>
            <w:r w:rsidRPr="006E60D1">
              <w:rPr>
                <w:lang w:val="da-DK"/>
              </w:rPr>
              <w:t>Bi-Annually</w:t>
            </w:r>
          </w:p>
        </w:tc>
        <w:tc>
          <w:tcPr>
            <w:tcW w:w="3840" w:type="dxa"/>
          </w:tcPr>
          <w:p w14:paraId="2AAD2E60" w14:textId="77777777" w:rsidR="006E60D1" w:rsidRPr="006E60D1" w:rsidRDefault="006E60D1" w:rsidP="00802AA5">
            <w:pPr>
              <w:pStyle w:val="Table-Text"/>
              <w:rPr>
                <w:lang w:val="da-DK"/>
              </w:rPr>
            </w:pPr>
            <w:r w:rsidRPr="006E60D1">
              <w:rPr>
                <w:lang w:val="da-DK"/>
              </w:rPr>
              <w:t>System report generates a report which is imported into a mail merge letter and converted into a pdf which is sent to a 3rd party printer to be printed and mailed (they are also electronically stored in FABF imaging system)</w:t>
            </w:r>
          </w:p>
        </w:tc>
      </w:tr>
      <w:tr w:rsidR="006E60D1" w:rsidRPr="006E60D1" w14:paraId="40B52F55" w14:textId="77777777" w:rsidTr="009C30EC">
        <w:trPr>
          <w:trHeight w:val="288"/>
        </w:trPr>
        <w:tc>
          <w:tcPr>
            <w:tcW w:w="1998" w:type="dxa"/>
          </w:tcPr>
          <w:p w14:paraId="2CCA74D4" w14:textId="77777777" w:rsidR="006E60D1" w:rsidRPr="006E60D1" w:rsidRDefault="006E60D1" w:rsidP="00802AA5">
            <w:pPr>
              <w:pStyle w:val="Table-Text"/>
              <w:rPr>
                <w:lang w:val="da-DK"/>
              </w:rPr>
            </w:pPr>
            <w:r w:rsidRPr="006E60D1">
              <w:rPr>
                <w:lang w:val="da-DK"/>
              </w:rPr>
              <w:t>Report to Participants</w:t>
            </w:r>
          </w:p>
        </w:tc>
        <w:tc>
          <w:tcPr>
            <w:tcW w:w="1530" w:type="dxa"/>
          </w:tcPr>
          <w:p w14:paraId="6DF0B045" w14:textId="77777777" w:rsidR="006E60D1" w:rsidRPr="006E60D1" w:rsidRDefault="006E60D1" w:rsidP="00802AA5">
            <w:pPr>
              <w:pStyle w:val="Table-Text"/>
            </w:pPr>
            <w:r w:rsidRPr="006E60D1">
              <w:t>5,000</w:t>
            </w:r>
          </w:p>
        </w:tc>
        <w:tc>
          <w:tcPr>
            <w:tcW w:w="1620" w:type="dxa"/>
          </w:tcPr>
          <w:p w14:paraId="45A73D4E" w14:textId="77777777" w:rsidR="006E60D1" w:rsidRPr="006E60D1" w:rsidRDefault="006E60D1" w:rsidP="00802AA5">
            <w:pPr>
              <w:pStyle w:val="Table-Text"/>
              <w:rPr>
                <w:lang w:val="da-DK"/>
              </w:rPr>
            </w:pPr>
            <w:r w:rsidRPr="006E60D1">
              <w:rPr>
                <w:lang w:val="da-DK"/>
              </w:rPr>
              <w:t>Semi-Anually</w:t>
            </w:r>
          </w:p>
        </w:tc>
        <w:tc>
          <w:tcPr>
            <w:tcW w:w="3840" w:type="dxa"/>
          </w:tcPr>
          <w:p w14:paraId="3BE7A517" w14:textId="77777777" w:rsidR="006E60D1" w:rsidRPr="006E60D1" w:rsidRDefault="006E60D1" w:rsidP="00802AA5">
            <w:pPr>
              <w:pStyle w:val="Table-Text"/>
              <w:rPr>
                <w:lang w:val="da-DK"/>
              </w:rPr>
            </w:pPr>
            <w:r w:rsidRPr="006E60D1">
              <w:rPr>
                <w:lang w:val="da-DK"/>
              </w:rPr>
              <w:t>Fund executive staff &amp; Board members create report/letter, System generates a mailing adress reports. Report is sent to 3rd party pringer to be printed and mailed.</w:t>
            </w:r>
          </w:p>
        </w:tc>
      </w:tr>
      <w:tr w:rsidR="006E60D1" w:rsidRPr="006E60D1" w14:paraId="599E72E6" w14:textId="77777777" w:rsidTr="009C30EC">
        <w:trPr>
          <w:trHeight w:val="288"/>
        </w:trPr>
        <w:tc>
          <w:tcPr>
            <w:tcW w:w="1998" w:type="dxa"/>
          </w:tcPr>
          <w:p w14:paraId="01E5B0C4" w14:textId="77777777" w:rsidR="006E60D1" w:rsidRPr="006E60D1" w:rsidRDefault="006E60D1" w:rsidP="00802AA5">
            <w:pPr>
              <w:pStyle w:val="Table-Text"/>
              <w:rPr>
                <w:lang w:val="da-DK"/>
              </w:rPr>
            </w:pPr>
            <w:r w:rsidRPr="006E60D1">
              <w:rPr>
                <w:lang w:val="da-DK"/>
              </w:rPr>
              <w:t>Election Mailings</w:t>
            </w:r>
          </w:p>
        </w:tc>
        <w:tc>
          <w:tcPr>
            <w:tcW w:w="1530" w:type="dxa"/>
          </w:tcPr>
          <w:p w14:paraId="63BAFD5B" w14:textId="77777777" w:rsidR="006E60D1" w:rsidRPr="006E60D1" w:rsidRDefault="006E60D1" w:rsidP="00802AA5">
            <w:pPr>
              <w:pStyle w:val="Table-Text"/>
            </w:pPr>
            <w:r w:rsidRPr="006E60D1">
              <w:t>5,000</w:t>
            </w:r>
          </w:p>
        </w:tc>
        <w:tc>
          <w:tcPr>
            <w:tcW w:w="1620" w:type="dxa"/>
          </w:tcPr>
          <w:p w14:paraId="17968812" w14:textId="77777777" w:rsidR="006E60D1" w:rsidRPr="006E60D1" w:rsidRDefault="006E60D1" w:rsidP="00802AA5">
            <w:pPr>
              <w:pStyle w:val="Table-Text"/>
              <w:rPr>
                <w:lang w:val="da-DK"/>
              </w:rPr>
            </w:pPr>
            <w:r w:rsidRPr="006E60D1">
              <w:rPr>
                <w:lang w:val="da-DK"/>
              </w:rPr>
              <w:t>Annually</w:t>
            </w:r>
          </w:p>
        </w:tc>
        <w:tc>
          <w:tcPr>
            <w:tcW w:w="3840" w:type="dxa"/>
          </w:tcPr>
          <w:p w14:paraId="04EED643" w14:textId="77777777" w:rsidR="006E60D1" w:rsidRPr="006E60D1" w:rsidRDefault="006E60D1" w:rsidP="00802AA5">
            <w:pPr>
              <w:pStyle w:val="Table-Text"/>
              <w:rPr>
                <w:lang w:val="da-DK"/>
              </w:rPr>
            </w:pPr>
            <w:r w:rsidRPr="006E60D1">
              <w:rPr>
                <w:lang w:val="da-DK"/>
              </w:rPr>
              <w:t>System report generates a report of mailing addresses which is imported into a mail merge letter and converted into a pdf which is sent to a 3rd party printer to be printed and mailed.</w:t>
            </w:r>
          </w:p>
        </w:tc>
      </w:tr>
    </w:tbl>
    <w:p w14:paraId="62E20C8D" w14:textId="77777777" w:rsidR="00812B69" w:rsidRDefault="00812B69" w:rsidP="0098377C">
      <w:pPr>
        <w:pStyle w:val="Heading2"/>
      </w:pPr>
      <w:bookmarkStart w:id="25" w:name="_Toc227570184"/>
      <w:r>
        <w:t>B.2 Key Differentiators from Peers</w:t>
      </w:r>
      <w:bookmarkEnd w:id="25"/>
      <w:r>
        <w:t xml:space="preserve"> </w:t>
      </w:r>
    </w:p>
    <w:p w14:paraId="15085A5D" w14:textId="625768D4" w:rsidR="00812B69" w:rsidRDefault="00812B69" w:rsidP="0098377C">
      <w:pPr>
        <w:pStyle w:val="BodyTextFirst"/>
      </w:pPr>
      <w:r>
        <w:t>What often makes system implementation projects more challenging is the unknown and/or the uniqueness of each client. In this section, the Retirement Plan has identified some key characteristics that differentiate FABF from other peer systems to help the Bidder community better understand FABF. The FABF pension calculation procedures have several distinctive aspects.</w:t>
      </w:r>
    </w:p>
    <w:p w14:paraId="7C7F4CCA" w14:textId="77777777" w:rsidR="00812B69" w:rsidRDefault="00812B69" w:rsidP="0098377C">
      <w:pPr>
        <w:pStyle w:val="Heading3"/>
      </w:pPr>
      <w:bookmarkStart w:id="26" w:name="_Toc227570185"/>
      <w:r>
        <w:t>B.2.1 Final Average Salary (FAS) Basis – Position Salary</w:t>
      </w:r>
      <w:bookmarkEnd w:id="26"/>
      <w:r>
        <w:t xml:space="preserve"> </w:t>
      </w:r>
    </w:p>
    <w:p w14:paraId="3AB1EBA0" w14:textId="77777777" w:rsidR="00812B69" w:rsidRDefault="00812B69" w:rsidP="0098377C">
      <w:pPr>
        <w:pStyle w:val="BodyTextFirst"/>
      </w:pPr>
      <w:r>
        <w:t xml:space="preserve">The Fund calculates retirement benefits based on the member’s contractual salary (rank-based pay). In practice, as long as a firefighter works at least one day in a pay period, the full </w:t>
      </w:r>
      <w:r>
        <w:lastRenderedPageBreak/>
        <w:t xml:space="preserve">contracted salary for that rank and period is credited for pension purposes, regardless of any unpaid time. This approach simplifies FAS calculations given the complexity of firefighters’ schedules and premium pay. However, it necessitates an “Error and Deductions” process at retirement to reconcile any contributions owed for time that was non-pensionable (e.g., certain differentials). The current system does not automatically prorate salary for partial pay periods or mid-period promotions; staff sometimes manually split records or use custom scripts to manage mid-pay-period rank changes. The new PAS must be configured to accommodate this unique approach of using rank salary tables for pension calculations, and to manage mid-period changes and non-pensionable pay situations. </w:t>
      </w:r>
    </w:p>
    <w:p w14:paraId="56A937E9" w14:textId="77777777" w:rsidR="00812B69" w:rsidRDefault="00812B69" w:rsidP="00812B69">
      <w:pPr>
        <w:pStyle w:val="BodyText"/>
      </w:pPr>
      <w:r>
        <w:t>New contracts between Chicago Firefighters Local Union 2 and the City of Chicago are often ratified after a "current" contract expires. The system must account for retroactive salary adjustments and recalculate any benefits determined between the previous contract expiration date and the new contract ratification date.</w:t>
      </w:r>
    </w:p>
    <w:p w14:paraId="34D2B6DE" w14:textId="77777777" w:rsidR="00812B69" w:rsidRDefault="00812B69" w:rsidP="0098377C">
      <w:pPr>
        <w:pStyle w:val="Heading3"/>
      </w:pPr>
      <w:bookmarkStart w:id="27" w:name="_Toc227570186"/>
      <w:r>
        <w:t>B.2.2 Employee Contributions</w:t>
      </w:r>
      <w:bookmarkEnd w:id="27"/>
    </w:p>
    <w:p w14:paraId="12BE3898" w14:textId="5F7BB35B" w:rsidR="00812B69" w:rsidRDefault="00812B69" w:rsidP="0098377C">
      <w:pPr>
        <w:pStyle w:val="BodyTextFirst"/>
      </w:pPr>
      <w:r>
        <w:t>City fire service employees are required to participate and enroll in the retirement system. The FABF is a multi-tiered pension fund of the City, its single employer. The City sends fixed length formatted file with base, adjustment, and detail files to FABF and uses the same format for all areas of the City to which it reports payroll data.</w:t>
      </w:r>
    </w:p>
    <w:p w14:paraId="268DDFCF" w14:textId="77777777" w:rsidR="00812B69" w:rsidRDefault="00812B69" w:rsidP="00812B69">
      <w:pPr>
        <w:pStyle w:val="BodyText"/>
      </w:pPr>
      <w:r>
        <w:t xml:space="preserve">Complete contribution processing services include manual and automated deduction reporting capabilities. Contributions from active members and the City are reported each pay period. Each participant’s total contribution percentage is currently 9 1/8% of salary broken down as follows: </w:t>
      </w:r>
    </w:p>
    <w:p w14:paraId="2BCFD1B5" w14:textId="77777777" w:rsidR="00812B69" w:rsidRDefault="00812B69" w:rsidP="006B05B5">
      <w:pPr>
        <w:pStyle w:val="ListBullet"/>
      </w:pPr>
      <w:r>
        <w:t>7 1/8% for Firefighter’s Annuity</w:t>
      </w:r>
    </w:p>
    <w:p w14:paraId="5EACC77F" w14:textId="77777777" w:rsidR="00812B69" w:rsidRDefault="00812B69" w:rsidP="006B05B5">
      <w:pPr>
        <w:pStyle w:val="ListBullet"/>
      </w:pPr>
      <w:r>
        <w:t>1 ½% for Spouse’s Annuity</w:t>
      </w:r>
    </w:p>
    <w:p w14:paraId="256E3C90" w14:textId="77777777" w:rsidR="00812B69" w:rsidRDefault="00812B69" w:rsidP="006B05B5">
      <w:pPr>
        <w:pStyle w:val="ListBullet"/>
      </w:pPr>
      <w:r>
        <w:t>3/8 of 1% for the Increment after Retirement (Annuity Increment) (no interest and this is only refundable to the member)</w:t>
      </w:r>
    </w:p>
    <w:p w14:paraId="11162998" w14:textId="77777777" w:rsidR="00812B69" w:rsidRDefault="00812B69" w:rsidP="006B05B5">
      <w:pPr>
        <w:pStyle w:val="ListBullet"/>
      </w:pPr>
      <w:r>
        <w:t xml:space="preserve">1/8 of 1% for Ordinary Disability Benefits (no interest and this is not refundable) </w:t>
      </w:r>
    </w:p>
    <w:p w14:paraId="1C8696A9" w14:textId="31C53FD7" w:rsidR="00812B69" w:rsidRDefault="00812B69" w:rsidP="00812B69">
      <w:pPr>
        <w:pStyle w:val="ListBullet"/>
      </w:pPr>
      <w:r>
        <w:t>Contribution interest applies during years of active service at a rate of 3% interest.</w:t>
      </w:r>
    </w:p>
    <w:p w14:paraId="724E998C" w14:textId="66B59DE0" w:rsidR="00812B69" w:rsidRDefault="00812B69" w:rsidP="00812B69">
      <w:pPr>
        <w:pStyle w:val="BodyText"/>
      </w:pPr>
      <w:r>
        <w:t>Salaries are kept as pensionable and non-pensionable based on career salaries for positions / rank / grades. The employer provides promotion date and contract information that can change an entire classification of employees. FABF uses salary from contract for benefit calculations as long as</w:t>
      </w:r>
      <w:r w:rsidR="005A21A2">
        <w:t xml:space="preserve"> </w:t>
      </w:r>
      <w:r w:rsidR="00EC537C">
        <w:t>the employee</w:t>
      </w:r>
      <w:r>
        <w:t xml:space="preserve"> work</w:t>
      </w:r>
      <w:r w:rsidR="00EC537C">
        <w:t>s</w:t>
      </w:r>
      <w:r>
        <w:t xml:space="preserve"> one day in </w:t>
      </w:r>
      <w:r w:rsidR="00EC537C">
        <w:t xml:space="preserve">a </w:t>
      </w:r>
      <w:r>
        <w:t xml:space="preserve">pay period and not salary from </w:t>
      </w:r>
      <w:r w:rsidR="00BB1510">
        <w:t>the C</w:t>
      </w:r>
      <w:r>
        <w:t xml:space="preserve">ity to account for potential differences with them having a day off. </w:t>
      </w:r>
    </w:p>
    <w:p w14:paraId="4C658CFD" w14:textId="77777777" w:rsidR="00812B69" w:rsidRDefault="00812B69" w:rsidP="006B05B5">
      <w:pPr>
        <w:pStyle w:val="Heading3"/>
      </w:pPr>
      <w:bookmarkStart w:id="28" w:name="_Toc227570187"/>
      <w:r>
        <w:t>B.2.3 Qualified Domestic Relations Orders (QDRO/QILDRO)</w:t>
      </w:r>
      <w:bookmarkEnd w:id="28"/>
    </w:p>
    <w:p w14:paraId="6EDEACEF" w14:textId="67F600AB" w:rsidR="00812B69" w:rsidRDefault="00812B69" w:rsidP="006B05B5">
      <w:pPr>
        <w:pStyle w:val="BodyTextFirst"/>
      </w:pPr>
      <w:r>
        <w:t xml:space="preserve">The Fund only honors pension division orders in the form of a Qualified Illinois Domestic Relations Order (QILDRO), as </w:t>
      </w:r>
      <w:r w:rsidR="00BB1510">
        <w:t>required by the Code</w:t>
      </w:r>
      <w:r>
        <w:t xml:space="preserve">. Non-QILDRO divorce orders are not accepted for benefit splits. This policy should be reflected in procedures and possibly in system design (e.g., flagging when a QILDRO is on file for a member). </w:t>
      </w:r>
    </w:p>
    <w:p w14:paraId="6F9D43A8" w14:textId="77777777" w:rsidR="00812B69" w:rsidRDefault="00812B69" w:rsidP="00BB5009">
      <w:pPr>
        <w:pStyle w:val="Heading3"/>
      </w:pPr>
      <w:bookmarkStart w:id="29" w:name="_Toc227570188"/>
      <w:r>
        <w:lastRenderedPageBreak/>
        <w:t>B.2.4 Benefit Exceptions and Special Cases</w:t>
      </w:r>
      <w:bookmarkEnd w:id="29"/>
    </w:p>
    <w:p w14:paraId="7F398787" w14:textId="5634FD03" w:rsidR="00812B69" w:rsidRDefault="00812B69" w:rsidP="00BB5009">
      <w:pPr>
        <w:pStyle w:val="BodyTextFirst"/>
      </w:pPr>
      <w:r>
        <w:t>The plan includes numerous special benefit provisions that require careful administration. For example, Tier 2 survivors’ benefits involve choosing the greater of several calculations (new legislation introduced alternate benefit formulas for Tier 2 death benefits, requiring the system to compute multiple scenarios and grant the highest benefit). The minimum benefit provisions (125% or 150% of Federal Poverty Level thresholds for certain retirees and widows) are applied via an annual review each February. Conditions such as remarriage of widows have changed over time (older rules terminated benefits on remarriage; current law does not, except that one cannot receive two survivor benefits by marrying another firefighter) – legacy data exists to track historical rules. The plan’s complexity is higher than usual for a Fund of this size, partly due to its many unique provisions codified in</w:t>
      </w:r>
      <w:r w:rsidR="0030642C">
        <w:t xml:space="preserve"> the Code</w:t>
      </w:r>
      <w:r>
        <w:t xml:space="preserve">. These will need explicit requirements and thorough testing in any new system. </w:t>
      </w:r>
    </w:p>
    <w:p w14:paraId="5D113DDA" w14:textId="77777777" w:rsidR="00812B69" w:rsidRDefault="00812B69" w:rsidP="00BB5009">
      <w:pPr>
        <w:pStyle w:val="Heading3"/>
      </w:pPr>
      <w:bookmarkStart w:id="30" w:name="_Toc227570189"/>
      <w:r>
        <w:t>B.2.5 Post-Retirement Health Subsidies</w:t>
      </w:r>
      <w:bookmarkEnd w:id="30"/>
    </w:p>
    <w:p w14:paraId="0E76C375" w14:textId="7C3F04A7" w:rsidR="00812B69" w:rsidRDefault="00812B69" w:rsidP="00BB5009">
      <w:pPr>
        <w:pStyle w:val="BodyTextFirst"/>
      </w:pPr>
      <w:r>
        <w:t xml:space="preserve">While FABF does not administer a health insurance program (retirees obtain coverage through the City or union </w:t>
      </w:r>
      <w:r w:rsidR="003215C2">
        <w:t xml:space="preserve">sponsored </w:t>
      </w:r>
      <w:r>
        <w:t>plans), the Fund does deduct retiree health premiums for two City-sponsored plans (</w:t>
      </w:r>
      <w:r w:rsidR="003215C2">
        <w:t xml:space="preserve">currently </w:t>
      </w:r>
      <w:r>
        <w:t xml:space="preserve">Blue Cross Blue Shield and Aetna) from pension payments and remits those funds to the providers. Additionally, the Fund pays a small </w:t>
      </w:r>
      <w:r w:rsidR="008C119E">
        <w:t xml:space="preserve">monthly </w:t>
      </w:r>
      <w:r>
        <w:t xml:space="preserve">health care subsidy to eligible retirees </w:t>
      </w:r>
      <w:r w:rsidR="00883F47" w:rsidRPr="00883F47">
        <w:t>pursuant to the Code in the following amounts</w:t>
      </w:r>
      <w:r>
        <w:t xml:space="preserve">: $55 or $21 per month, depending on age and retirement date. (The City reimburses the Fund for these subsidies.) The new PAS should be configured to handle such supplemental benefits and deductions, including rules based on hire/retirement dates for eligibility. </w:t>
      </w:r>
    </w:p>
    <w:p w14:paraId="7D352628" w14:textId="77777777" w:rsidR="00812B69" w:rsidRDefault="00812B69" w:rsidP="00BB5009">
      <w:pPr>
        <w:pStyle w:val="Heading3"/>
      </w:pPr>
      <w:bookmarkStart w:id="31" w:name="_Toc227570190"/>
      <w:r>
        <w:t>B.2.6 Service Credit Purchases</w:t>
      </w:r>
      <w:bookmarkEnd w:id="31"/>
    </w:p>
    <w:p w14:paraId="7B05D7BF" w14:textId="77777777" w:rsidR="00812B69" w:rsidRDefault="00812B69" w:rsidP="00BB5009">
      <w:pPr>
        <w:pStyle w:val="BodyTextFirst"/>
      </w:pPr>
      <w:r>
        <w:t>A member with service eligible for purchase may apply to the Retirement Plan. Eligible service may be purchased under the following service types:</w:t>
      </w:r>
    </w:p>
    <w:p w14:paraId="2A32A71C" w14:textId="016F868F" w:rsidR="00812B69" w:rsidRDefault="00812B69" w:rsidP="00BB5009">
      <w:pPr>
        <w:pStyle w:val="ListBullet"/>
      </w:pPr>
      <w:r>
        <w:t>In-Service Military Service</w:t>
      </w:r>
      <w:r w:rsidR="0093640A">
        <w:t xml:space="preserve"> Time</w:t>
      </w:r>
    </w:p>
    <w:p w14:paraId="7441A639" w14:textId="2148779A" w:rsidR="00812B69" w:rsidRDefault="00812B69" w:rsidP="00BB5009">
      <w:pPr>
        <w:pStyle w:val="ListBullet"/>
      </w:pPr>
      <w:r>
        <w:t>Pre-Employment Military</w:t>
      </w:r>
      <w:r w:rsidR="0093640A">
        <w:t xml:space="preserve"> Time</w:t>
      </w:r>
    </w:p>
    <w:p w14:paraId="1592DCBC" w14:textId="5863E27F" w:rsidR="00812B69" w:rsidRDefault="00812B69" w:rsidP="00BB5009">
      <w:pPr>
        <w:pStyle w:val="ListBullet"/>
      </w:pPr>
      <w:r>
        <w:t>Chicago Policeman</w:t>
      </w:r>
      <w:r w:rsidR="0093640A">
        <w:t xml:space="preserve"> Time</w:t>
      </w:r>
    </w:p>
    <w:p w14:paraId="3E2ACDDF" w14:textId="5CAB5769" w:rsidR="00812B69" w:rsidRDefault="00812B69" w:rsidP="00BB5009">
      <w:pPr>
        <w:pStyle w:val="ListBullet"/>
      </w:pPr>
      <w:r>
        <w:t>Suspension Time</w:t>
      </w:r>
    </w:p>
    <w:p w14:paraId="0B28B8FC" w14:textId="3445431E" w:rsidR="00812B69" w:rsidRDefault="00812B69" w:rsidP="00BB5009">
      <w:pPr>
        <w:pStyle w:val="ListBullet"/>
      </w:pPr>
      <w:r>
        <w:t>Alderperson / Member of City Council Time</w:t>
      </w:r>
    </w:p>
    <w:p w14:paraId="344D4E46" w14:textId="7707A55E" w:rsidR="00812B69" w:rsidRDefault="00812B69" w:rsidP="00812B69">
      <w:pPr>
        <w:pStyle w:val="BodyText"/>
      </w:pPr>
      <w:r>
        <w:t xml:space="preserve">Members are invoiced for the purchase cost, which must be fully paid prior to the retirement date. </w:t>
      </w:r>
    </w:p>
    <w:p w14:paraId="14C0AC26" w14:textId="4BC60303" w:rsidR="00812B69" w:rsidRDefault="00812B69" w:rsidP="00812B69">
      <w:pPr>
        <w:pStyle w:val="BodyText"/>
      </w:pPr>
      <w:r>
        <w:t xml:space="preserve">No other purchase of service option is currently allowed by the </w:t>
      </w:r>
      <w:r w:rsidR="0093640A">
        <w:t>Code</w:t>
      </w:r>
      <w:r>
        <w:t xml:space="preserve"> provisions.</w:t>
      </w:r>
    </w:p>
    <w:p w14:paraId="3E98E3AE" w14:textId="77777777" w:rsidR="00812B69" w:rsidRDefault="00812B69" w:rsidP="00BB5009">
      <w:pPr>
        <w:pStyle w:val="Heading3"/>
      </w:pPr>
      <w:bookmarkStart w:id="32" w:name="_Toc227570191"/>
      <w:r>
        <w:t>B.2.7 Refund of Spousal Contributions (No DROP Program)</w:t>
      </w:r>
      <w:bookmarkEnd w:id="32"/>
    </w:p>
    <w:p w14:paraId="0A6354B1" w14:textId="4D842809" w:rsidR="00812B69" w:rsidRDefault="00812B69" w:rsidP="00BB5009">
      <w:pPr>
        <w:pStyle w:val="BodyTextFirst"/>
      </w:pPr>
      <w:r>
        <w:t>While</w:t>
      </w:r>
      <w:r w:rsidR="00E469F9" w:rsidRPr="00E469F9">
        <w:t xml:space="preserve"> the Code does not currently require the</w:t>
      </w:r>
      <w:r>
        <w:t xml:space="preserve"> FABF </w:t>
      </w:r>
      <w:r w:rsidR="00E469F9">
        <w:t>to administer</w:t>
      </w:r>
      <w:r>
        <w:t xml:space="preserve"> a Deferred Retirement Option Plan (DROP), the Fund administers unique refund rules upon retirement. If a retiring firefighter is unmarried at retirement, the individual can receive a refund of all their spouse contributions (1½% portion of salary), with interest, in a lump sum. Many retirees who take a “spouse contribution refund” later repay it if they marry post-retirement (since a marriage after retirement </w:t>
      </w:r>
      <w:r>
        <w:lastRenderedPageBreak/>
        <w:t xml:space="preserve">can restore survivor benefits). The PAS must track these refunded contributions and allow reinstatement payments if the member </w:t>
      </w:r>
      <w:r w:rsidR="00DC32B4">
        <w:t xml:space="preserve">retires and </w:t>
      </w:r>
      <w:r>
        <w:t xml:space="preserve">later </w:t>
      </w:r>
      <w:r w:rsidR="00DC32B4">
        <w:t>remarries</w:t>
      </w:r>
      <w:r>
        <w:t xml:space="preserve">. </w:t>
      </w:r>
    </w:p>
    <w:p w14:paraId="770BE87E" w14:textId="5F053E4C" w:rsidR="00812B69" w:rsidRDefault="00812B69" w:rsidP="00BB5009">
      <w:pPr>
        <w:pStyle w:val="Heading3"/>
      </w:pPr>
      <w:bookmarkStart w:id="33" w:name="_Toc227570192"/>
      <w:r>
        <w:t>B.2.8 Disability Processing</w:t>
      </w:r>
      <w:bookmarkEnd w:id="33"/>
    </w:p>
    <w:p w14:paraId="0A0DC1BF" w14:textId="53FD308A" w:rsidR="00812B69" w:rsidRDefault="00812B69" w:rsidP="00BB5009">
      <w:pPr>
        <w:pStyle w:val="BodyTextFirst"/>
      </w:pPr>
      <w:r>
        <w:t>The Fund administers three statutory disability types—occupational, duty, and ordinary, each with distinct eligibility rules and benefit outcomes. Disability cases are initiated directly with the Fund rather than through the City’s HR</w:t>
      </w:r>
      <w:r w:rsidR="007D5066">
        <w:t xml:space="preserve"> Department</w:t>
      </w:r>
      <w:r>
        <w:t>, and once approved, disabled members become payees, with the Fund responsible for payroll, communications, and ongoing benefit administration.</w:t>
      </w:r>
    </w:p>
    <w:p w14:paraId="263BE7BE" w14:textId="71DB59A6" w:rsidR="00812B69" w:rsidRDefault="00812B69" w:rsidP="00812B69">
      <w:pPr>
        <w:pStyle w:val="BodyText"/>
      </w:pPr>
      <w:r>
        <w:t>FABF requires that the System must support occupational disability benefits that may occur near or after retirement eligibility, including continued disability status, adjudication outcomes, and subsequent survivor benefit applications where death occurs while a member is in occupational disability status.</w:t>
      </w:r>
    </w:p>
    <w:p w14:paraId="63363C70" w14:textId="77777777" w:rsidR="00812B69" w:rsidRDefault="00812B69" w:rsidP="00812B69">
      <w:pPr>
        <w:pStyle w:val="BodyText"/>
      </w:pPr>
      <w:r>
        <w:t>Members who intend to file for disability benefits must sign an official End of Employment form with the employer and submit a completed Disability Application packet to the Fund. The Fund typically meets with members preparing to apply for disability where they complete the application, supporting statement, and authorization for release of medical records. The Fund then gathers all required medical records and may assign a case manager or independent physician to evaluate the member.</w:t>
      </w:r>
    </w:p>
    <w:p w14:paraId="32B97B6A" w14:textId="77777777" w:rsidR="00812B69" w:rsidRDefault="00812B69" w:rsidP="00812B69">
      <w:pPr>
        <w:pStyle w:val="BodyText"/>
      </w:pPr>
      <w:r>
        <w:t xml:space="preserve">The disability benefit is calculated inside the current PAS. Members applying for Duty Disability receive 75% of the member’s current salary plus $30 per child under age 18 (the child’s benefit is not to exceed 25% of the participant’s salary at the time of the grant). Members applying for Occupational Disease Disability must have a minimum of seven years active service, their benefit amounts to 65% of the salary the member was receiving on the date of removal from payroll plus $30 per child under age 18 (the total benefits paid cannot exceed 75% of the salary at the time of grant). Ordinary Disability benefits are equal to 50% of the salary at the date the disability occurs less than 9% for pension deductions (for a total of 41%). </w:t>
      </w:r>
    </w:p>
    <w:p w14:paraId="10C06C79" w14:textId="77777777" w:rsidR="00812B69" w:rsidRDefault="00812B69" w:rsidP="00812B69">
      <w:pPr>
        <w:pStyle w:val="BodyText"/>
      </w:pPr>
      <w:r>
        <w:t>A hearing in front of the Board is scheduled as soon as possible after all required documentation is received following the disability date to determine whether the disability is granted and to determine any required case management going forward.</w:t>
      </w:r>
    </w:p>
    <w:p w14:paraId="410E2510" w14:textId="77777777" w:rsidR="00812B69" w:rsidRDefault="00812B69" w:rsidP="00812B69">
      <w:pPr>
        <w:pStyle w:val="BodyText"/>
      </w:pPr>
      <w:r>
        <w:t>‘If a member has been on Duty or Occupational disability for over 10 years, the members current benefit is compared to 50%of the current salary attached to the rank and grade held by the fireman at the date of disability. If or when 50% of the current salary becomes more than the original benefit calculation, the benefit is recalculated by the system and presented to the Board for an increase in benefits.</w:t>
      </w:r>
    </w:p>
    <w:p w14:paraId="56B0BF1D" w14:textId="77777777" w:rsidR="00812B69" w:rsidRDefault="00812B69" w:rsidP="00812B69">
      <w:pPr>
        <w:pStyle w:val="BodyText"/>
      </w:pPr>
      <w:r>
        <w:t>If the member is granted a Disability Benefit, benefit payments commence on the first of the month following the approval date and are retroactive back to the disability benefit date.</w:t>
      </w:r>
    </w:p>
    <w:p w14:paraId="55A08F61" w14:textId="77777777" w:rsidR="00812B69" w:rsidRDefault="00812B69" w:rsidP="00BB5009">
      <w:pPr>
        <w:pStyle w:val="Heading3"/>
      </w:pPr>
      <w:bookmarkStart w:id="34" w:name="_Toc227570193"/>
      <w:r>
        <w:t>B.2.9 Death and Survivor Processing</w:t>
      </w:r>
      <w:bookmarkEnd w:id="34"/>
    </w:p>
    <w:p w14:paraId="0BA95FE5" w14:textId="7D34C2D4" w:rsidR="00812B69" w:rsidRDefault="00812B69" w:rsidP="00BB5009">
      <w:pPr>
        <w:pStyle w:val="BodyTextFirst"/>
      </w:pPr>
      <w:r>
        <w:t>Death notifications may come from a beneficiary, a family member or via the ABL, Berwyn, or PBI Certideath system.</w:t>
      </w:r>
      <w:r w:rsidR="00EF4B40">
        <w:t xml:space="preserve"> Additionally, </w:t>
      </w:r>
      <w:r w:rsidR="00223BDA" w:rsidRPr="00223BDA">
        <w:t xml:space="preserve">access to the State of Illinois database for Public Health </w:t>
      </w:r>
      <w:r w:rsidR="00223BDA">
        <w:t xml:space="preserve">is </w:t>
      </w:r>
      <w:r w:rsidR="00223BDA">
        <w:lastRenderedPageBreak/>
        <w:t>also available</w:t>
      </w:r>
      <w:r w:rsidR="00223BDA" w:rsidRPr="00223BDA">
        <w:t>.</w:t>
      </w:r>
      <w:r>
        <w:t xml:space="preserve"> On notice of a death, the Retirement Plan requests a death certificate and sends appropriate forms to begin processing death benefits.</w:t>
      </w:r>
    </w:p>
    <w:p w14:paraId="0D4A1642" w14:textId="419F416F" w:rsidR="00812B69" w:rsidRDefault="00812B69" w:rsidP="00812B69">
      <w:pPr>
        <w:pStyle w:val="BodyText"/>
      </w:pPr>
      <w:r>
        <w:t>When a retiree’s death is reported the Fund determines if there is a partial payment due to their heirs or if the Fund is owed money due to an overpayment of their last check. If a retiree death is reported late and benefit payments were made after the death, the Retirement Plan will first request the funds back from the bank via a bank reclamation request. Any remaining monies must be repaid before any additional benefits are paid. If a retiree is owed money for their final payment, the Fund contacts the appropriate beneficiary to complete a partial payment application. Once completed, the application is presented to the Board and approved for payment.</w:t>
      </w:r>
    </w:p>
    <w:p w14:paraId="6E44948D" w14:textId="10D5CE36" w:rsidR="00812B69" w:rsidRDefault="00812B69" w:rsidP="00812B69">
      <w:pPr>
        <w:pStyle w:val="BodyText"/>
      </w:pPr>
      <w:r>
        <w:t xml:space="preserve">Active members </w:t>
      </w:r>
      <w:r w:rsidR="00697773">
        <w:t>are asked to</w:t>
      </w:r>
      <w:r>
        <w:t xml:space="preserve"> designate a beneficiary(ies) at the time of enrollment in the </w:t>
      </w:r>
      <w:r w:rsidR="00697773">
        <w:t>F</w:t>
      </w:r>
      <w:r>
        <w:t xml:space="preserve">und and can change or update </w:t>
      </w:r>
      <w:r w:rsidR="00697773">
        <w:t>beneficiary designations</w:t>
      </w:r>
      <w:r>
        <w:t xml:space="preserve"> anytime thereafter. When a member dies, the Fund contacts the appropriate beneficiary(ies) to complete a death benefit application. The current </w:t>
      </w:r>
      <w:r w:rsidR="009D00A4">
        <w:t>S</w:t>
      </w:r>
      <w:r>
        <w:t>ystem calculates the amount of the death benefit (if eligible) and any non-taxable portion; Fund staff then reviews the calculations. Once application is completed, the application is presented to the Board and approved for payment.</w:t>
      </w:r>
    </w:p>
    <w:p w14:paraId="5803D65D" w14:textId="77777777" w:rsidR="00812B69" w:rsidRDefault="00812B69" w:rsidP="00812B69">
      <w:pPr>
        <w:pStyle w:val="BodyText"/>
      </w:pPr>
      <w:r>
        <w:t>If a member dies without eligible surviving spouse, children, or parents; Fund staff determines if any amounts are owed to the estate of the deceased member. If staff determines there is a refund to estate outstanding, the Fund contacts the appropriate beneficiary(ies) to complete a refund to estate application. Once application is completed and the Fund has received all required documents, the application is presented to the Board for approval.</w:t>
      </w:r>
    </w:p>
    <w:p w14:paraId="2643926A" w14:textId="4B3361B3" w:rsidR="00812B69" w:rsidRDefault="00812B69" w:rsidP="00812B69">
      <w:pPr>
        <w:pStyle w:val="BodyText"/>
      </w:pPr>
      <w:r>
        <w:t xml:space="preserve">If a member dies with an eligible spouse, the Fund has the surviving spouse complete an application for spousal annuity, direct deposit form, and federal withholding form. The </w:t>
      </w:r>
      <w:r w:rsidR="009D00A4">
        <w:t>S</w:t>
      </w:r>
      <w:r>
        <w:t>ystem calculates the amount of the surviving spouse’s annuity and any non-taxable amounts, then Fund staff reviews the calculations. Once application is completed, the application is presented to the Board and approved for payment. If the surviving spouse applied for compensation widow benefits (Duty death), medical documentation is received and a hearing is held by the Board to determine eligibility. Compensation widow benefits are presented to the Board for increases with all future contract increases.</w:t>
      </w:r>
    </w:p>
    <w:p w14:paraId="0954C42D" w14:textId="77777777" w:rsidR="00812B69" w:rsidRDefault="00812B69" w:rsidP="00812B69">
      <w:pPr>
        <w:pStyle w:val="BodyText"/>
      </w:pPr>
      <w:r>
        <w:t>If a member dies with an eligible child, the Fund has the surviving child’s parent or legal guardian complete an application for child’s annuity. The system calculates the amount of the child’s benefit and Fund staff reviews the calculations. Once application is completed, the application is presented to the Board and approved for payment. If the child is applying for duty death child’s benefits, medical documentation is received and a hearing is held by the Board to determine eligibility. If the child is over 18 and eligible due to handicapped status, medical documentation is received and a hearing is held by the Board to determine eligibility. This benefit is presented to the Board for increases with all future contract increases.</w:t>
      </w:r>
    </w:p>
    <w:p w14:paraId="7B40FEEC" w14:textId="31D8212D" w:rsidR="00812B69" w:rsidRDefault="00812B69" w:rsidP="00812B69">
      <w:pPr>
        <w:pStyle w:val="BodyText"/>
      </w:pPr>
      <w:r>
        <w:t>If the member dies without an eligible spouse or children, and the member was contributing to the support of the member’s parent or parents, the surviving parent(s) can complete an application for parent’s annuity. Once the application is completed and the Fund has received satisfactory proof that the member was contributing to the support of the parent, the application is presented to the Board and approved for payment. This benefit is presented to the Board for increases with all future contract increases.</w:t>
      </w:r>
    </w:p>
    <w:p w14:paraId="786C3CFB" w14:textId="5A90F622" w:rsidR="00812B69" w:rsidRDefault="00812B69" w:rsidP="00812B69">
      <w:pPr>
        <w:pStyle w:val="BodyText"/>
      </w:pPr>
      <w:r>
        <w:lastRenderedPageBreak/>
        <w:t>The System must support survivor benefit determinations that are contingent on the member’s status at time of death, including active service, retirement, or occupational disability.</w:t>
      </w:r>
    </w:p>
    <w:p w14:paraId="6B6C5C59" w14:textId="77777777" w:rsidR="00812B69" w:rsidRDefault="00812B69" w:rsidP="00C93C90">
      <w:pPr>
        <w:pStyle w:val="Heading3"/>
      </w:pPr>
      <w:bookmarkStart w:id="35" w:name="_Toc227570194"/>
      <w:r>
        <w:t>B.2.10 Workflow &amp; Approval Processes</w:t>
      </w:r>
      <w:bookmarkEnd w:id="35"/>
    </w:p>
    <w:p w14:paraId="371FA337" w14:textId="7DB21875" w:rsidR="00812B69" w:rsidRDefault="00812B69" w:rsidP="00C93C90">
      <w:pPr>
        <w:pStyle w:val="BodyTextFirst"/>
      </w:pPr>
      <w:r>
        <w:t xml:space="preserve">The Fund’s transaction processing is largely manual. For example, retirement applications are prepared by a benefits counselor and calculated by a specialist, but final benefit approval is not systematically double-checked by a second person or automated control. This represents a potential internal control gap. In the current </w:t>
      </w:r>
      <w:r w:rsidR="00903063">
        <w:t>S</w:t>
      </w:r>
      <w:r>
        <w:t xml:space="preserve">ystem, all benefit payments and changes must be approved by the Board; accordingly, the </w:t>
      </w:r>
      <w:r w:rsidR="00263F56">
        <w:t>S</w:t>
      </w:r>
      <w:r>
        <w:t xml:space="preserve">ystem produces a Board docket (agenda) and a summary of board actions each month, which are critical for governance and transparency. However, the system-generated reports sometimes omit on-the-fly changes (e.g., Trustee adjustments during meetings), requiring manual corrections to official records. Additionally, financial adjustments (e.g., error corrections, contribution audits, retroactive pay) are handled via off-system calculations and then input into the system or Great Plains, often with spreadsheets as support. There is an opportunity to improve workflow automation and built-in controls in the new system (e.g., automatic routing for approval, integrated checklists, and calculations that require dual approval on exceptions). </w:t>
      </w:r>
    </w:p>
    <w:p w14:paraId="53C54993" w14:textId="77777777" w:rsidR="00812B69" w:rsidRDefault="00812B69" w:rsidP="00BB11A5">
      <w:pPr>
        <w:pStyle w:val="Heading2"/>
      </w:pPr>
      <w:bookmarkStart w:id="36" w:name="_Toc227570195"/>
      <w:r>
        <w:t>B.3 Current Business Processes – Supported by Current PAS</w:t>
      </w:r>
      <w:bookmarkEnd w:id="36"/>
    </w:p>
    <w:p w14:paraId="52A46903" w14:textId="77777777" w:rsidR="00812B69" w:rsidRDefault="00812B69" w:rsidP="00C93C90">
      <w:pPr>
        <w:pStyle w:val="BodyTextFirst"/>
      </w:pPr>
      <w:r>
        <w:t>The current processes described in this section and subsections are administered using a custom Pension Administration System (PAS) that must be replaced with the new PAS being proposed by the Bidder and aligned with the new functionality described in Part C – Project Scope of this RFP.</w:t>
      </w:r>
    </w:p>
    <w:p w14:paraId="085D856A" w14:textId="77777777" w:rsidR="00812B69" w:rsidRDefault="00812B69" w:rsidP="00812B69">
      <w:pPr>
        <w:pStyle w:val="BodyText"/>
      </w:pPr>
      <w:r>
        <w:t>Detailed future state requirements supporting these sections are identified in Attachment 2 - FABF Functional Requirements.</w:t>
      </w:r>
    </w:p>
    <w:p w14:paraId="06D3E783" w14:textId="77777777" w:rsidR="00812B69" w:rsidRDefault="00812B69" w:rsidP="00BB11A5">
      <w:pPr>
        <w:pStyle w:val="Heading3"/>
      </w:pPr>
      <w:bookmarkStart w:id="37" w:name="_Toc227570196"/>
      <w:r>
        <w:t>B.3.1 Member Maintenance</w:t>
      </w:r>
      <w:bookmarkEnd w:id="37"/>
      <w:r>
        <w:t xml:space="preserve"> </w:t>
      </w:r>
    </w:p>
    <w:p w14:paraId="0A654251" w14:textId="77777777" w:rsidR="00812B69" w:rsidRDefault="00812B69" w:rsidP="00BB11A5">
      <w:pPr>
        <w:pStyle w:val="BodyTextFirst"/>
      </w:pPr>
      <w:r>
        <w:t xml:space="preserve">Member maintenance is a generic function for setting up, maintaining, correcting, and adjusting member information. </w:t>
      </w:r>
    </w:p>
    <w:p w14:paraId="69ADD9F7" w14:textId="21A65775" w:rsidR="00812B69" w:rsidRDefault="00812B69" w:rsidP="00BB11A5">
      <w:pPr>
        <w:pStyle w:val="ListBullet"/>
      </w:pPr>
      <w:r>
        <w:t>Members personal information (name, DOB, SSN)</w:t>
      </w:r>
    </w:p>
    <w:p w14:paraId="4D8FCFF1" w14:textId="0575D928" w:rsidR="00812B69" w:rsidRDefault="00812B69" w:rsidP="00BB11A5">
      <w:pPr>
        <w:pStyle w:val="ListBullet"/>
      </w:pPr>
      <w:r>
        <w:t>Demographic changes (address, phone, email, marital status)</w:t>
      </w:r>
    </w:p>
    <w:p w14:paraId="21292A04" w14:textId="1518891C" w:rsidR="00812B69" w:rsidRDefault="00812B69" w:rsidP="00BB11A5">
      <w:pPr>
        <w:pStyle w:val="ListBullet"/>
      </w:pPr>
      <w:r>
        <w:t>Employment events (hire, termination, leaves)</w:t>
      </w:r>
    </w:p>
    <w:p w14:paraId="30AE97F0" w14:textId="5A25BB51" w:rsidR="00812B69" w:rsidRDefault="00812B69" w:rsidP="00812B69">
      <w:pPr>
        <w:pStyle w:val="ListBullet"/>
      </w:pPr>
      <w:r>
        <w:t>Contribution and service adjustments</w:t>
      </w:r>
    </w:p>
    <w:p w14:paraId="35079E8A" w14:textId="77777777" w:rsidR="00812B69" w:rsidRDefault="00812B69" w:rsidP="00BB11A5">
      <w:pPr>
        <w:pStyle w:val="Heading3"/>
      </w:pPr>
      <w:bookmarkStart w:id="38" w:name="_Toc227570197"/>
      <w:r>
        <w:t>B.3.2 Member Refunds</w:t>
      </w:r>
      <w:bookmarkEnd w:id="38"/>
    </w:p>
    <w:p w14:paraId="0059F17F" w14:textId="77777777" w:rsidR="00812B69" w:rsidRDefault="00812B69" w:rsidP="00BB11A5">
      <w:pPr>
        <w:pStyle w:val="BodyTextFirst"/>
      </w:pPr>
      <w:r>
        <w:t xml:space="preserve">Members withdrawing before age 50 or with less than 10 years of service, who are not entitled to an annuity, may request and receive a refund of contributions for annuity increment, firefighter’s annuity with interest, and spouse’s annuity with interest. Employer Contributions and employee contributions for ordinary disability benefits are not refunded. </w:t>
      </w:r>
    </w:p>
    <w:p w14:paraId="1592550E" w14:textId="77777777" w:rsidR="00812B69" w:rsidRDefault="00812B69" w:rsidP="00812B69">
      <w:pPr>
        <w:pStyle w:val="BodyText"/>
      </w:pPr>
      <w:r>
        <w:lastRenderedPageBreak/>
        <w:t xml:space="preserve">The member is required to apply for a refund. The tax-deferred portion of Accumulated Employee Contributions may be rolled over to a qualified plan account. The separated member may elect to receive part of the Accumulated Employee Contributions balance as a refund and part as a rollover. </w:t>
      </w:r>
    </w:p>
    <w:p w14:paraId="29D5AB3E" w14:textId="3901A632" w:rsidR="00812B69" w:rsidRDefault="00812B69" w:rsidP="00812B69">
      <w:pPr>
        <w:pStyle w:val="BodyText"/>
      </w:pPr>
      <w:r>
        <w:t>The refund must be approved</w:t>
      </w:r>
      <w:r w:rsidR="00263F56">
        <w:t xml:space="preserve"> by the Board</w:t>
      </w:r>
      <w:r>
        <w:t xml:space="preserve"> before it is paid.</w:t>
      </w:r>
    </w:p>
    <w:p w14:paraId="0517315D" w14:textId="77777777" w:rsidR="00812B69" w:rsidRDefault="00812B69" w:rsidP="003F35F8">
      <w:pPr>
        <w:pStyle w:val="Heading3"/>
      </w:pPr>
      <w:bookmarkStart w:id="39" w:name="_Toc227570198"/>
      <w:r>
        <w:t>B.3.3 Seminars and Counseling</w:t>
      </w:r>
      <w:bookmarkEnd w:id="39"/>
      <w:r>
        <w:t xml:space="preserve"> </w:t>
      </w:r>
    </w:p>
    <w:p w14:paraId="17A2F1A2" w14:textId="77777777" w:rsidR="00812B69" w:rsidRDefault="00812B69" w:rsidP="00500DB1">
      <w:pPr>
        <w:pStyle w:val="BodyTextFirst"/>
      </w:pPr>
      <w:r>
        <w:t>The Retirement Plan provides counseling appointments to members both as part of the retirement process and upon request. FABF provides a personal hands-on (a.k.a. white glove) approach to their retirees. Retirees need to contact their Human Resource Representative prior to scheduling an appointment with FABF. Due to this requirement, FABF does not accept walk-ins.</w:t>
      </w:r>
    </w:p>
    <w:p w14:paraId="611C8A2C" w14:textId="77777777" w:rsidR="00812B69" w:rsidRDefault="00812B69" w:rsidP="003F35F8">
      <w:pPr>
        <w:pStyle w:val="Heading3"/>
      </w:pPr>
      <w:bookmarkStart w:id="40" w:name="_Toc227570199"/>
      <w:r>
        <w:t>B.3.4 Pension Estimates</w:t>
      </w:r>
      <w:bookmarkEnd w:id="40"/>
      <w:r>
        <w:t xml:space="preserve"> </w:t>
      </w:r>
    </w:p>
    <w:p w14:paraId="1EEDAE47" w14:textId="1851FA55" w:rsidR="00812B69" w:rsidRDefault="00812B69" w:rsidP="003F35F8">
      <w:pPr>
        <w:pStyle w:val="BodyTextFirst"/>
      </w:pPr>
      <w:r>
        <w:t xml:space="preserve">The Retirement Plan’s public </w:t>
      </w:r>
      <w:r w:rsidR="001C7F7B">
        <w:t>web</w:t>
      </w:r>
      <w:r>
        <w:t xml:space="preserve">site has a basic calculator. The member can manually perform </w:t>
      </w:r>
      <w:r w:rsidR="00AB36AA">
        <w:t>a</w:t>
      </w:r>
      <w:r>
        <w:t xml:space="preserve"> calculation by entering all the key pieces of information into the calculator to determine a projected benefit amount. FABF staff perform calculations manually in an Excel spreadsheet, or through the PAS application, depending on the type of estimate being calculated (minimum formula, Tier 2, or earned (age and service) estimates). </w:t>
      </w:r>
    </w:p>
    <w:p w14:paraId="7D0567F1" w14:textId="6665AD4D" w:rsidR="00812B69" w:rsidRDefault="00812B69" w:rsidP="00812B69">
      <w:pPr>
        <w:pStyle w:val="BodyText"/>
      </w:pPr>
      <w:r>
        <w:t>Estimates are also provided to eligible members who have applied for retirement. The Member Services representative completes the estimate and mails / emails the result to the member.</w:t>
      </w:r>
    </w:p>
    <w:p w14:paraId="53718E4C" w14:textId="77777777" w:rsidR="00812B69" w:rsidRDefault="00812B69" w:rsidP="003F35F8">
      <w:pPr>
        <w:pStyle w:val="Heading3"/>
      </w:pPr>
      <w:bookmarkStart w:id="41" w:name="_Toc227570200"/>
      <w:r>
        <w:t>B.3.5 Power of Attorney (POA) and Guardianship</w:t>
      </w:r>
      <w:bookmarkEnd w:id="41"/>
    </w:p>
    <w:p w14:paraId="466CDC4A" w14:textId="77777777" w:rsidR="00812B69" w:rsidRDefault="00812B69" w:rsidP="003F35F8">
      <w:pPr>
        <w:pStyle w:val="BodyTextFirst"/>
      </w:pPr>
      <w:r>
        <w:t>The Retirement Plan accepts Power of Attorney (POA) and Guardianship designations, with the proper supporting documentation, for members of the retirement system. POA/Guardianship designations have an effective date and are automatically end-dated on the member’s death date.</w:t>
      </w:r>
    </w:p>
    <w:p w14:paraId="594BE530" w14:textId="77777777" w:rsidR="00812B69" w:rsidRDefault="00812B69" w:rsidP="00812B69">
      <w:pPr>
        <w:pStyle w:val="BodyText"/>
      </w:pPr>
      <w:r>
        <w:t>A member, retiree, spouse, or dependent child may have a legal guardian appointed to protect the person’s interests. Benefit applications and changes which may impact the benefit must be submitted by the guardian. Correspondence needs to be sent to the guardian. When reviewing a member’s or payee’s information, it should be clear that a guardianship exists for the person with an effective start date.</w:t>
      </w:r>
    </w:p>
    <w:p w14:paraId="4FA44844" w14:textId="77777777" w:rsidR="00812B69" w:rsidRDefault="00812B69" w:rsidP="003F35F8">
      <w:pPr>
        <w:pStyle w:val="Heading3"/>
      </w:pPr>
      <w:bookmarkStart w:id="42" w:name="_Toc227570201"/>
      <w:r>
        <w:t>B.3.6 Beneficiary Maintenance (Active Members)</w:t>
      </w:r>
      <w:bookmarkEnd w:id="42"/>
    </w:p>
    <w:p w14:paraId="6C752CC5" w14:textId="77777777" w:rsidR="00812B69" w:rsidRDefault="00812B69" w:rsidP="003F35F8">
      <w:pPr>
        <w:pStyle w:val="BodyTextFirst"/>
      </w:pPr>
      <w:r>
        <w:t xml:space="preserve">Members may add, change, or remove a beneficiary(ies) designation by completing a Beneficiary Designation Form and submitting it to the Retirement Plan. Members may elect both primary and contingent beneficiaries and may also designate a trust or estate as the beneficiary. </w:t>
      </w:r>
    </w:p>
    <w:p w14:paraId="66437A20" w14:textId="77777777" w:rsidR="00812B69" w:rsidRDefault="00812B69" w:rsidP="003F35F8">
      <w:pPr>
        <w:pStyle w:val="Heading3"/>
      </w:pPr>
      <w:bookmarkStart w:id="43" w:name="_Toc227570202"/>
      <w:r>
        <w:t>B.3.7 Retiree Group Insurance Administration</w:t>
      </w:r>
      <w:bookmarkEnd w:id="43"/>
    </w:p>
    <w:p w14:paraId="45B10181" w14:textId="4F37BD97" w:rsidR="00812B69" w:rsidRDefault="00812B69" w:rsidP="003F35F8">
      <w:pPr>
        <w:pStyle w:val="BodyTextFirst"/>
      </w:pPr>
      <w:r>
        <w:t>While FABF does not administer a health insurance program (retirees obtain coverage through the city or union plans), the Fund does deduct retiree health premiums for two City-sponsored plans (</w:t>
      </w:r>
      <w:r w:rsidR="000625A5">
        <w:t xml:space="preserve">currently </w:t>
      </w:r>
      <w:r>
        <w:t xml:space="preserve">Blue Cross Blue Shield and Aetna) from pension payments and remits those </w:t>
      </w:r>
      <w:r>
        <w:lastRenderedPageBreak/>
        <w:t>funds to the providers. Additionally, the Fund pays a small health care subsidy to eligible retirees from a past settlement: $55 or $21 per month, depending on age and retirement date. (The City reimburses the Fund for these subsidies) The new PAS should be configured to handle such supplemental benefits and deductions, including rules based on hire/retirement dates for eligibility.</w:t>
      </w:r>
    </w:p>
    <w:p w14:paraId="32939093" w14:textId="77777777" w:rsidR="00812B69" w:rsidRDefault="00812B69" w:rsidP="003F35F8">
      <w:pPr>
        <w:pStyle w:val="Heading3"/>
      </w:pPr>
      <w:bookmarkStart w:id="44" w:name="_Toc227570203"/>
      <w:r>
        <w:t>B.3.8 Pension Processing</w:t>
      </w:r>
      <w:bookmarkEnd w:id="44"/>
    </w:p>
    <w:p w14:paraId="621E21A8" w14:textId="77777777" w:rsidR="00812B69" w:rsidRDefault="00812B69" w:rsidP="003F35F8">
      <w:pPr>
        <w:pStyle w:val="BodyTextFirst"/>
      </w:pPr>
      <w:r>
        <w:t>Members eligible for retirement benefits and who intend to retire must sign an official End of Employment Form with the employer and submit a completed Retirement Application packet to the Retirement Plan. Members who submit a retirement application will be presented to the Board for approval in the meeting the month following their retirement date or date of application, whichever occurs later. Benefit payments commence on the first of the month following Board approval and are paid retroactively back to the date of retirement.</w:t>
      </w:r>
    </w:p>
    <w:p w14:paraId="38FE0419" w14:textId="77777777" w:rsidR="00812B69" w:rsidRDefault="00812B69" w:rsidP="00812B69">
      <w:pPr>
        <w:pStyle w:val="BodyText"/>
      </w:pPr>
      <w:r>
        <w:t>The Retirement Plan typically meets with members preparing to retire where they complete the application and other necessary forms, including direct deposit, health insurance, union dues election, tax deductions, and monthly deduction forms. This information is entered manually into the current PAS.</w:t>
      </w:r>
    </w:p>
    <w:p w14:paraId="03EFF34D" w14:textId="77777777" w:rsidR="00812B69" w:rsidRDefault="00812B69" w:rsidP="00812B69">
      <w:pPr>
        <w:pStyle w:val="BodyText"/>
      </w:pPr>
      <w:r>
        <w:t xml:space="preserve">The retirement benefit is calculated in the current PAS for most benefit types and is reviewed by staff. </w:t>
      </w:r>
    </w:p>
    <w:p w14:paraId="275577A3" w14:textId="77777777" w:rsidR="00812B69" w:rsidRDefault="00812B69" w:rsidP="00812B69">
      <w:pPr>
        <w:pStyle w:val="BodyText"/>
      </w:pPr>
      <w:r>
        <w:t xml:space="preserve">After the payment has been set up, payees can send in forms for address, direct deposit, and tax changes. The Retirement Plan reviews these requests, then, if approved, enters the changes into the current PAS. </w:t>
      </w:r>
    </w:p>
    <w:p w14:paraId="14DB7791" w14:textId="77777777" w:rsidR="00812B69" w:rsidRDefault="00812B69" w:rsidP="003F35F8">
      <w:pPr>
        <w:pStyle w:val="Heading3"/>
      </w:pPr>
      <w:bookmarkStart w:id="45" w:name="_Toc227570204"/>
      <w:r>
        <w:t>B.3.9 Retirement Benefit Adjustments</w:t>
      </w:r>
      <w:bookmarkEnd w:id="45"/>
    </w:p>
    <w:p w14:paraId="4286B6DD" w14:textId="77777777" w:rsidR="00812B69" w:rsidRDefault="00812B69" w:rsidP="003F35F8">
      <w:pPr>
        <w:pStyle w:val="BodyTextFirst"/>
      </w:pPr>
      <w:r>
        <w:t xml:space="preserve">Adjustments include salary increases due to contract settlements that were ratified after retirement or legislative changes often require benefits to be recalculated and retroactive payments made to the member. </w:t>
      </w:r>
    </w:p>
    <w:p w14:paraId="4522172C" w14:textId="2CC4E475" w:rsidR="00812B69" w:rsidRDefault="00812B69" w:rsidP="00812B69">
      <w:pPr>
        <w:pStyle w:val="BodyText"/>
      </w:pPr>
      <w:r>
        <w:t>Overpayments</w:t>
      </w:r>
      <w:r w:rsidR="00017F00">
        <w:t xml:space="preserve"> may</w:t>
      </w:r>
      <w:r>
        <w:t xml:space="preserve"> result in a monthly reduction of benefits until fully repaid.</w:t>
      </w:r>
    </w:p>
    <w:p w14:paraId="47DFD97C" w14:textId="77777777" w:rsidR="00812B69" w:rsidRDefault="00812B69" w:rsidP="003F35F8">
      <w:pPr>
        <w:pStyle w:val="Heading3"/>
      </w:pPr>
      <w:bookmarkStart w:id="46" w:name="_Toc227570205"/>
      <w:r>
        <w:t>B.3.10 General Ledger</w:t>
      </w:r>
      <w:bookmarkEnd w:id="46"/>
    </w:p>
    <w:p w14:paraId="71A75677" w14:textId="77777777" w:rsidR="00812B69" w:rsidRDefault="00812B69" w:rsidP="003F35F8">
      <w:pPr>
        <w:pStyle w:val="BodyTextFirst"/>
      </w:pPr>
      <w:r>
        <w:t xml:space="preserve">The Retirement Plan utilizes Great Plains to maintain the General Ledger (GL). All entries into the GL are manual. </w:t>
      </w:r>
    </w:p>
    <w:p w14:paraId="3BAD0D11" w14:textId="77777777" w:rsidR="00812B69" w:rsidRDefault="00812B69" w:rsidP="00812B69">
      <w:pPr>
        <w:pStyle w:val="BodyText"/>
      </w:pPr>
      <w:r>
        <w:t xml:space="preserve">There is no integration between the current PAS and Great Plains. </w:t>
      </w:r>
    </w:p>
    <w:p w14:paraId="78DB0623" w14:textId="77777777" w:rsidR="00812B69" w:rsidRDefault="00812B69" w:rsidP="003F35F8">
      <w:pPr>
        <w:pStyle w:val="Heading3"/>
      </w:pPr>
      <w:bookmarkStart w:id="47" w:name="_Toc227570206"/>
      <w:r>
        <w:t>B.3.11 Monthly Board Reporting</w:t>
      </w:r>
      <w:bookmarkEnd w:id="47"/>
    </w:p>
    <w:p w14:paraId="05875911" w14:textId="77777777" w:rsidR="00812B69" w:rsidRDefault="00812B69" w:rsidP="003F35F8">
      <w:pPr>
        <w:pStyle w:val="BodyTextFirst"/>
      </w:pPr>
      <w:r>
        <w:t>The Monthly Board reports are prepared using reports generated from the current PAS for the approval of new benefit payments.  This report is then manually added to for items outside of the PAS for items such as legal and investment items.</w:t>
      </w:r>
    </w:p>
    <w:p w14:paraId="34708777" w14:textId="77777777" w:rsidR="00812B69" w:rsidRDefault="00812B69" w:rsidP="003F35F8">
      <w:pPr>
        <w:pStyle w:val="Heading3"/>
      </w:pPr>
      <w:bookmarkStart w:id="48" w:name="_Toc227570207"/>
      <w:r>
        <w:lastRenderedPageBreak/>
        <w:t>B.3.12 Refund of Contributions Return to Work</w:t>
      </w:r>
      <w:bookmarkEnd w:id="48"/>
    </w:p>
    <w:p w14:paraId="65B0772C" w14:textId="1C5EBAB1" w:rsidR="00812B69" w:rsidRDefault="00812B69" w:rsidP="003F35F8">
      <w:pPr>
        <w:pStyle w:val="BodyTextFirst"/>
      </w:pPr>
      <w:r>
        <w:t>A participant that received a refund of their contributions and subsequently re-enters service, may re-establish past service credit with the Fund by repaying the refund amount plus interest within two years after the date of re-entry into service. The Fund will utilize the re-entry date for all purposes under the Code for participants that re-enter service and do not repay refunds of contributions and the required interest within the two-year period provided.</w:t>
      </w:r>
    </w:p>
    <w:p w14:paraId="3DD8CB18" w14:textId="77777777" w:rsidR="00812B69" w:rsidRDefault="00812B69" w:rsidP="003F35F8">
      <w:pPr>
        <w:pStyle w:val="Heading3"/>
      </w:pPr>
      <w:bookmarkStart w:id="49" w:name="_Toc227570208"/>
      <w:r>
        <w:t>B.3.13 Missing/Lost Benefit Checks</w:t>
      </w:r>
      <w:bookmarkEnd w:id="49"/>
    </w:p>
    <w:p w14:paraId="40F43814" w14:textId="77777777" w:rsidR="00812B69" w:rsidRDefault="00812B69" w:rsidP="003F35F8">
      <w:pPr>
        <w:pStyle w:val="BodyTextFirst"/>
      </w:pPr>
      <w:r>
        <w:t>Once the Retirement Plan is notified of a payment that was not issued, lost, or misdirected, the original payment is cancelled, and a new payment is reissued under a new check number after a waiting period of ten business days. The reissue of payment is managed through the current PAS, and the new check is issued by the third-party processor.</w:t>
      </w:r>
    </w:p>
    <w:p w14:paraId="7418215E" w14:textId="77777777" w:rsidR="00812B69" w:rsidRDefault="00812B69" w:rsidP="00AA03B2">
      <w:pPr>
        <w:pStyle w:val="Heading3"/>
      </w:pPr>
      <w:bookmarkStart w:id="50" w:name="_Toc227570209"/>
      <w:r>
        <w:t>B.3.14 Income Verification</w:t>
      </w:r>
      <w:bookmarkEnd w:id="50"/>
      <w:r>
        <w:t xml:space="preserve"> </w:t>
      </w:r>
    </w:p>
    <w:p w14:paraId="5CC505A3" w14:textId="77777777" w:rsidR="00812B69" w:rsidRDefault="00812B69" w:rsidP="0072008B">
      <w:pPr>
        <w:pStyle w:val="BodyTextFirst"/>
      </w:pPr>
      <w:r>
        <w:t>Upon request, and for newly granted benefits on a monthly basis, the Retirement Plan provides the payee with an income verification statement displaying the valuation and proof of a member’s pension benefit. The Award letter details are used to show verification of pension income from the Retirement Plan.</w:t>
      </w:r>
    </w:p>
    <w:p w14:paraId="0D762D0A" w14:textId="77777777" w:rsidR="00812B69" w:rsidRDefault="00812B69" w:rsidP="00AA03B2">
      <w:pPr>
        <w:pStyle w:val="Heading3"/>
      </w:pPr>
      <w:bookmarkStart w:id="51" w:name="_Toc227570210"/>
      <w:r>
        <w:t>B.3.15 Annual Actuarial Processing</w:t>
      </w:r>
      <w:bookmarkEnd w:id="51"/>
    </w:p>
    <w:p w14:paraId="09AA7E8D" w14:textId="77777777" w:rsidR="00812B69" w:rsidRDefault="00812B69" w:rsidP="0072008B">
      <w:pPr>
        <w:pStyle w:val="BodyTextFirst"/>
      </w:pPr>
      <w:r>
        <w:t>The current PAS produces Actuarial Valuation extracts. The files are sent to the Retirement Plan’s actuary annually in order to conduct the Valuation process.</w:t>
      </w:r>
    </w:p>
    <w:p w14:paraId="6CC59740" w14:textId="77777777" w:rsidR="00812B69" w:rsidRDefault="00812B69" w:rsidP="00AA03B2">
      <w:pPr>
        <w:pStyle w:val="Heading3"/>
      </w:pPr>
      <w:bookmarkStart w:id="52" w:name="_Toc227570211"/>
      <w:r>
        <w:t>B.3.16 Member Contribution Statements</w:t>
      </w:r>
      <w:bookmarkEnd w:id="52"/>
    </w:p>
    <w:p w14:paraId="73485CA5" w14:textId="26D9AED5" w:rsidR="00812B69" w:rsidRDefault="00812B69" w:rsidP="0072008B">
      <w:pPr>
        <w:pStyle w:val="BodyTextFirst"/>
      </w:pPr>
      <w:r>
        <w:t xml:space="preserve">The Retirement Plan provides </w:t>
      </w:r>
      <w:r w:rsidR="00017F00">
        <w:t xml:space="preserve">annual </w:t>
      </w:r>
      <w:r>
        <w:t xml:space="preserve">member contribution statements for active members of the fund. The Retirement Plan coordinates the mailing of statements with an outside printer. </w:t>
      </w:r>
    </w:p>
    <w:p w14:paraId="3A172372" w14:textId="77777777" w:rsidR="00812B69" w:rsidRDefault="00812B69" w:rsidP="00AA03B2">
      <w:pPr>
        <w:pStyle w:val="Heading3"/>
      </w:pPr>
      <w:bookmarkStart w:id="53" w:name="_Toc227570212"/>
      <w:r>
        <w:t>B.3.17 1099Rs</w:t>
      </w:r>
      <w:bookmarkEnd w:id="53"/>
    </w:p>
    <w:p w14:paraId="35E1CCBB" w14:textId="6709F4FB" w:rsidR="00812B69" w:rsidRDefault="00812B69" w:rsidP="0072008B">
      <w:pPr>
        <w:pStyle w:val="BodyTextFirst"/>
      </w:pPr>
      <w:r>
        <w:t xml:space="preserve">The Retirement Plan provides an annual 1099-R file to the plan’s third-party payroll processor, who then generates and mails the 1099-R forms to the participants. </w:t>
      </w:r>
    </w:p>
    <w:p w14:paraId="327804EA" w14:textId="77777777" w:rsidR="00812B69" w:rsidRDefault="00812B69" w:rsidP="00AA03B2">
      <w:pPr>
        <w:pStyle w:val="Heading3"/>
      </w:pPr>
      <w:bookmarkStart w:id="54" w:name="_Toc227570213"/>
      <w:r>
        <w:t>B.3.18 Pension Payroll</w:t>
      </w:r>
      <w:bookmarkEnd w:id="54"/>
      <w:r>
        <w:t xml:space="preserve"> </w:t>
      </w:r>
    </w:p>
    <w:p w14:paraId="41615CD3" w14:textId="77777777" w:rsidR="00812B69" w:rsidRDefault="00812B69" w:rsidP="0072008B">
      <w:pPr>
        <w:pStyle w:val="BodyTextFirst"/>
      </w:pPr>
      <w:r>
        <w:t xml:space="preserve">Pension payments are issued monthly on the last business day of the month through the current PAS. Pension Benefit payments are paid one (1) month in arrears and include deductions for retiree insurance, tax and other withholdings, as elected or authorized by the retiree or survivor. Payments are issued as direct deposit. There are approximately 100 retirees receiving pension benefits via paper checks. </w:t>
      </w:r>
    </w:p>
    <w:p w14:paraId="4F32DFFF" w14:textId="77777777" w:rsidR="00812B69" w:rsidRDefault="00812B69" w:rsidP="00812B69">
      <w:pPr>
        <w:pStyle w:val="BodyText"/>
      </w:pPr>
      <w:r>
        <w:t xml:space="preserve">Pension benefits are subject to federal tax, except for any portion of the benefit attributed to after-tax funds (e.g., after-tax contributions, Credited Service purchased with after-tax funds). </w:t>
      </w:r>
    </w:p>
    <w:p w14:paraId="6DC80F34" w14:textId="77777777" w:rsidR="00812B69" w:rsidRDefault="00812B69" w:rsidP="00812B69">
      <w:pPr>
        <w:pStyle w:val="BodyText"/>
      </w:pPr>
      <w:r>
        <w:lastRenderedPageBreak/>
        <w:t>Retirees and survivors receiving payments may elect to withhold taxes by submitting a completed W-4P form to the Retirement Plan. If no W-4P is submitted, taxes are withheld at a default withholding rate (Single with 0 exemptions).</w:t>
      </w:r>
    </w:p>
    <w:p w14:paraId="2EFC285D" w14:textId="77777777" w:rsidR="00812B69" w:rsidRDefault="00812B69" w:rsidP="00812B69">
      <w:pPr>
        <w:pStyle w:val="BodyText"/>
      </w:pPr>
      <w:r>
        <w:t>Income tax withholding instructions can be changed anytime by submitting a new W-4P form to the Retirement Plan. The System must be capable of supporting optional state tax withholding for benefit payments, including scenarios where a member elects withholding based on residency outside Illinois.</w:t>
      </w:r>
    </w:p>
    <w:p w14:paraId="1AA555F9" w14:textId="77777777" w:rsidR="00812B69" w:rsidRPr="00AA03B2" w:rsidRDefault="00812B69" w:rsidP="00AA03B2">
      <w:pPr>
        <w:pStyle w:val="Heading3"/>
      </w:pPr>
      <w:bookmarkStart w:id="55" w:name="_Toc227570214"/>
      <w:r w:rsidRPr="00AA03B2">
        <w:rPr>
          <w:rStyle w:val="Heading3Char"/>
          <w:b/>
          <w:bCs/>
        </w:rPr>
        <w:t>B.3.19 Interface</w:t>
      </w:r>
      <w:r w:rsidRPr="00AA03B2">
        <w:t>s</w:t>
      </w:r>
      <w:bookmarkEnd w:id="55"/>
    </w:p>
    <w:p w14:paraId="374014DF" w14:textId="53DFF14C" w:rsidR="006E60D1" w:rsidRDefault="00812B69" w:rsidP="0072008B">
      <w:pPr>
        <w:pStyle w:val="BodyTextFirst"/>
      </w:pPr>
      <w:r>
        <w:t>The new PAS may provide the opportunity to share more information with external stakeholders than currently available with the current PAS. The Retirement Plan requests the PAS Bidder to anticipate as many as 25 interfaces with external stakeholders. The System must support optional state tax withholding for benefit payments and the ability to consume periodic reverse data feeds from external custodians, such as Northern Trust, for reconciliation or limited updates. The Fund will remain the system of record for member servicing and data maintenance.</w:t>
      </w:r>
    </w:p>
    <w:p w14:paraId="4F0590D5" w14:textId="3C3B3E8F" w:rsidR="00DE5563" w:rsidRPr="00DE5563" w:rsidRDefault="00D32BC0" w:rsidP="00127799">
      <w:pPr>
        <w:pStyle w:val="BodyText"/>
        <w:spacing w:after="120"/>
      </w:pPr>
      <w:r w:rsidRPr="00D32BC0">
        <w:t>The following section identifies the current interfaces supported by the Retirement Plan’s PAS.</w:t>
      </w:r>
    </w:p>
    <w:tbl>
      <w:tblPr>
        <w:tblStyle w:val="TableGridLight"/>
        <w:tblW w:w="10362" w:type="dxa"/>
        <w:tblLook w:val="04A0" w:firstRow="1" w:lastRow="0" w:firstColumn="1" w:lastColumn="0" w:noHBand="0" w:noVBand="1"/>
      </w:tblPr>
      <w:tblGrid>
        <w:gridCol w:w="2305"/>
        <w:gridCol w:w="1980"/>
        <w:gridCol w:w="1439"/>
        <w:gridCol w:w="1427"/>
        <w:gridCol w:w="1397"/>
        <w:gridCol w:w="1814"/>
      </w:tblGrid>
      <w:tr w:rsidR="00DE5563" w:rsidRPr="00DE5563" w14:paraId="30884501" w14:textId="77777777" w:rsidTr="009071D2">
        <w:trPr>
          <w:cantSplit/>
          <w:trHeight w:val="555"/>
          <w:tblHeader/>
        </w:trPr>
        <w:tc>
          <w:tcPr>
            <w:tcW w:w="2305" w:type="dxa"/>
            <w:shd w:val="clear" w:color="auto" w:fill="D9D9D9" w:themeFill="background1" w:themeFillShade="D9"/>
            <w:vAlign w:val="bottom"/>
          </w:tcPr>
          <w:p w14:paraId="239223FB" w14:textId="77777777" w:rsidR="00DE5563" w:rsidRPr="00DE5563" w:rsidRDefault="00DE5563" w:rsidP="00127799">
            <w:pPr>
              <w:pStyle w:val="Table-ColumnHeadingBox"/>
            </w:pPr>
            <w:r w:rsidRPr="00DE5563">
              <w:t>Name</w:t>
            </w:r>
          </w:p>
        </w:tc>
        <w:tc>
          <w:tcPr>
            <w:tcW w:w="1980" w:type="dxa"/>
            <w:shd w:val="clear" w:color="auto" w:fill="D9D9D9" w:themeFill="background1" w:themeFillShade="D9"/>
            <w:vAlign w:val="bottom"/>
          </w:tcPr>
          <w:p w14:paraId="387B1D8A" w14:textId="77777777" w:rsidR="00DE5563" w:rsidRPr="00DE5563" w:rsidRDefault="00DE5563" w:rsidP="00127799">
            <w:pPr>
              <w:pStyle w:val="Table-ColumnHeadingBox"/>
            </w:pPr>
            <w:r w:rsidRPr="00DE5563">
              <w:t>Inbound / Outbound</w:t>
            </w:r>
          </w:p>
        </w:tc>
        <w:tc>
          <w:tcPr>
            <w:tcW w:w="1439" w:type="dxa"/>
            <w:shd w:val="clear" w:color="auto" w:fill="D9D9D9" w:themeFill="background1" w:themeFillShade="D9"/>
          </w:tcPr>
          <w:p w14:paraId="66290A4D" w14:textId="77777777" w:rsidR="00DE5563" w:rsidRPr="00DE5563" w:rsidRDefault="00DE5563" w:rsidP="00127799">
            <w:pPr>
              <w:pStyle w:val="Table-ColumnHeadingBox"/>
            </w:pPr>
            <w:r w:rsidRPr="00DE5563">
              <w:t>Automation</w:t>
            </w:r>
          </w:p>
          <w:p w14:paraId="4F7D1DA3" w14:textId="77777777" w:rsidR="00DE5563" w:rsidRPr="00DE5563" w:rsidRDefault="00DE5563" w:rsidP="00127799">
            <w:pPr>
              <w:pStyle w:val="Table-ColumnHeadingBox"/>
            </w:pPr>
            <w:r w:rsidRPr="00DE5563">
              <w:t>Yes/No</w:t>
            </w:r>
          </w:p>
        </w:tc>
        <w:tc>
          <w:tcPr>
            <w:tcW w:w="1427" w:type="dxa"/>
            <w:shd w:val="clear" w:color="auto" w:fill="D9D9D9" w:themeFill="background1" w:themeFillShade="D9"/>
            <w:vAlign w:val="bottom"/>
          </w:tcPr>
          <w:p w14:paraId="0DE6E51D" w14:textId="77777777" w:rsidR="00DE5563" w:rsidRPr="00DE5563" w:rsidRDefault="00DE5563" w:rsidP="00127799">
            <w:pPr>
              <w:pStyle w:val="Table-ColumnHeadingBox"/>
            </w:pPr>
            <w:r w:rsidRPr="00DE5563">
              <w:t>Format</w:t>
            </w:r>
          </w:p>
        </w:tc>
        <w:tc>
          <w:tcPr>
            <w:tcW w:w="1397" w:type="dxa"/>
            <w:shd w:val="clear" w:color="auto" w:fill="D9D9D9" w:themeFill="background1" w:themeFillShade="D9"/>
            <w:vAlign w:val="bottom"/>
          </w:tcPr>
          <w:p w14:paraId="6DF0366A" w14:textId="77777777" w:rsidR="00DE5563" w:rsidRPr="00DE5563" w:rsidRDefault="00DE5563" w:rsidP="00127799">
            <w:pPr>
              <w:pStyle w:val="Table-ColumnHeadingBox"/>
            </w:pPr>
            <w:r w:rsidRPr="00DE5563">
              <w:t>Frequency</w:t>
            </w:r>
          </w:p>
        </w:tc>
        <w:tc>
          <w:tcPr>
            <w:tcW w:w="1814" w:type="dxa"/>
            <w:shd w:val="clear" w:color="auto" w:fill="D9D9D9" w:themeFill="background1" w:themeFillShade="D9"/>
            <w:vAlign w:val="bottom"/>
          </w:tcPr>
          <w:p w14:paraId="33647925" w14:textId="77777777" w:rsidR="00DE5563" w:rsidRPr="00DE5563" w:rsidRDefault="00DE5563" w:rsidP="00127799">
            <w:pPr>
              <w:pStyle w:val="Table-ColumnHeadingBox"/>
            </w:pPr>
            <w:r w:rsidRPr="00DE5563">
              <w:t>External Stakeholder</w:t>
            </w:r>
          </w:p>
        </w:tc>
      </w:tr>
      <w:tr w:rsidR="00DE5563" w:rsidRPr="00DE5563" w14:paraId="563BAE64" w14:textId="77777777" w:rsidTr="009071D2">
        <w:trPr>
          <w:cantSplit/>
          <w:trHeight w:val="568"/>
        </w:trPr>
        <w:tc>
          <w:tcPr>
            <w:tcW w:w="2305" w:type="dxa"/>
          </w:tcPr>
          <w:p w14:paraId="76CBF28E" w14:textId="77777777" w:rsidR="00DE5563" w:rsidRPr="00DE5563" w:rsidRDefault="00DE5563" w:rsidP="008E1812">
            <w:pPr>
              <w:pStyle w:val="Table-ListNumber"/>
            </w:pPr>
            <w:r w:rsidRPr="00DE5563">
              <w:t xml:space="preserve">Contributions Reporting </w:t>
            </w:r>
          </w:p>
        </w:tc>
        <w:tc>
          <w:tcPr>
            <w:tcW w:w="1980" w:type="dxa"/>
          </w:tcPr>
          <w:p w14:paraId="09251E76" w14:textId="77777777" w:rsidR="00DE5563" w:rsidRPr="00DE5563" w:rsidRDefault="00DE5563" w:rsidP="008E1812">
            <w:pPr>
              <w:pStyle w:val="Table-Text"/>
            </w:pPr>
            <w:r w:rsidRPr="00DE5563">
              <w:t>Inbound</w:t>
            </w:r>
          </w:p>
        </w:tc>
        <w:tc>
          <w:tcPr>
            <w:tcW w:w="1439" w:type="dxa"/>
          </w:tcPr>
          <w:p w14:paraId="700E457E" w14:textId="77777777" w:rsidR="00DE5563" w:rsidRPr="00DE5563" w:rsidRDefault="00DE5563" w:rsidP="008E1812">
            <w:pPr>
              <w:pStyle w:val="Table-Text"/>
            </w:pPr>
            <w:r w:rsidRPr="00DE5563">
              <w:t>Yes</w:t>
            </w:r>
          </w:p>
        </w:tc>
        <w:tc>
          <w:tcPr>
            <w:tcW w:w="1427" w:type="dxa"/>
          </w:tcPr>
          <w:p w14:paraId="6E8CEE8D" w14:textId="77777777" w:rsidR="00DE5563" w:rsidRPr="00DE5563" w:rsidRDefault="00DE5563" w:rsidP="008E1812">
            <w:pPr>
              <w:pStyle w:val="Table-Text"/>
            </w:pPr>
            <w:r w:rsidRPr="00DE5563">
              <w:t>City of Chicago</w:t>
            </w:r>
          </w:p>
        </w:tc>
        <w:tc>
          <w:tcPr>
            <w:tcW w:w="1397" w:type="dxa"/>
          </w:tcPr>
          <w:p w14:paraId="2FA89A20" w14:textId="77777777" w:rsidR="00DE5563" w:rsidRPr="00DE5563" w:rsidRDefault="00DE5563" w:rsidP="008E1812">
            <w:pPr>
              <w:pStyle w:val="Table-Text"/>
            </w:pPr>
            <w:r w:rsidRPr="00DE5563">
              <w:t>Semi-Monthly</w:t>
            </w:r>
          </w:p>
        </w:tc>
        <w:tc>
          <w:tcPr>
            <w:tcW w:w="1814" w:type="dxa"/>
          </w:tcPr>
          <w:p w14:paraId="722D7DB0" w14:textId="77777777" w:rsidR="00DE5563" w:rsidRPr="00DE5563" w:rsidRDefault="00DE5563" w:rsidP="008E1812">
            <w:pPr>
              <w:pStyle w:val="Table-Text"/>
            </w:pPr>
            <w:r w:rsidRPr="00DE5563">
              <w:t>City of Chicago</w:t>
            </w:r>
          </w:p>
        </w:tc>
      </w:tr>
      <w:tr w:rsidR="00DE5563" w:rsidRPr="00DE5563" w14:paraId="7F3A03FD" w14:textId="77777777" w:rsidTr="009071D2">
        <w:trPr>
          <w:cantSplit/>
          <w:trHeight w:val="324"/>
        </w:trPr>
        <w:tc>
          <w:tcPr>
            <w:tcW w:w="2305" w:type="dxa"/>
          </w:tcPr>
          <w:p w14:paraId="4A9E0A12" w14:textId="77777777" w:rsidR="00DE5563" w:rsidRPr="00DE5563" w:rsidRDefault="00DE5563" w:rsidP="008E1812">
            <w:pPr>
              <w:pStyle w:val="Table-ListNumber"/>
            </w:pPr>
            <w:r w:rsidRPr="00DE5563">
              <w:t>Berwyn Group (Death Audit)</w:t>
            </w:r>
          </w:p>
        </w:tc>
        <w:tc>
          <w:tcPr>
            <w:tcW w:w="1980" w:type="dxa"/>
          </w:tcPr>
          <w:p w14:paraId="2BF522EA" w14:textId="77777777" w:rsidR="00DE5563" w:rsidRPr="00DE5563" w:rsidRDefault="00DE5563" w:rsidP="008E1812">
            <w:pPr>
              <w:pStyle w:val="Table-Text"/>
            </w:pPr>
            <w:r w:rsidRPr="00DE5563">
              <w:t>Inbound / Outbound</w:t>
            </w:r>
          </w:p>
        </w:tc>
        <w:tc>
          <w:tcPr>
            <w:tcW w:w="1439" w:type="dxa"/>
          </w:tcPr>
          <w:p w14:paraId="764944B2" w14:textId="77777777" w:rsidR="00DE5563" w:rsidRPr="00DE5563" w:rsidRDefault="00DE5563" w:rsidP="008E1812">
            <w:pPr>
              <w:pStyle w:val="Table-Text"/>
            </w:pPr>
            <w:r w:rsidRPr="00DE5563">
              <w:t>Yes</w:t>
            </w:r>
          </w:p>
        </w:tc>
        <w:tc>
          <w:tcPr>
            <w:tcW w:w="1427" w:type="dxa"/>
          </w:tcPr>
          <w:p w14:paraId="73DD4AC2" w14:textId="77777777" w:rsidR="00DE5563" w:rsidRPr="00DE5563" w:rsidRDefault="00DE5563" w:rsidP="008E1812">
            <w:pPr>
              <w:pStyle w:val="Table-Text"/>
            </w:pPr>
            <w:r w:rsidRPr="00DE5563">
              <w:t>Berwyn</w:t>
            </w:r>
          </w:p>
        </w:tc>
        <w:tc>
          <w:tcPr>
            <w:tcW w:w="1397" w:type="dxa"/>
          </w:tcPr>
          <w:p w14:paraId="0B89FC7A" w14:textId="77777777" w:rsidR="00DE5563" w:rsidRPr="00DE5563" w:rsidRDefault="00DE5563" w:rsidP="008E1812">
            <w:pPr>
              <w:pStyle w:val="Table-Text"/>
            </w:pPr>
            <w:r w:rsidRPr="00DE5563">
              <w:t>Monthly</w:t>
            </w:r>
          </w:p>
        </w:tc>
        <w:tc>
          <w:tcPr>
            <w:tcW w:w="1814" w:type="dxa"/>
          </w:tcPr>
          <w:p w14:paraId="47A77B82" w14:textId="77777777" w:rsidR="00DE5563" w:rsidRPr="00DE5563" w:rsidRDefault="00DE5563" w:rsidP="008E1812">
            <w:pPr>
              <w:pStyle w:val="Table-Text"/>
            </w:pPr>
            <w:r w:rsidRPr="00DE5563">
              <w:t>Berwyn Group</w:t>
            </w:r>
          </w:p>
        </w:tc>
      </w:tr>
      <w:tr w:rsidR="00DE5563" w:rsidRPr="00DE5563" w14:paraId="79B77F6D" w14:textId="77777777" w:rsidTr="009071D2">
        <w:trPr>
          <w:cantSplit/>
          <w:trHeight w:val="324"/>
        </w:trPr>
        <w:tc>
          <w:tcPr>
            <w:tcW w:w="2305" w:type="dxa"/>
          </w:tcPr>
          <w:p w14:paraId="6FB7F1F9" w14:textId="77777777" w:rsidR="00DE5563" w:rsidRPr="00DE5563" w:rsidRDefault="00DE5563" w:rsidP="008E1812">
            <w:pPr>
              <w:pStyle w:val="Table-ListNumber"/>
            </w:pPr>
            <w:r w:rsidRPr="00DE5563">
              <w:t>IDPH (Death Audit)</w:t>
            </w:r>
          </w:p>
        </w:tc>
        <w:tc>
          <w:tcPr>
            <w:tcW w:w="1980" w:type="dxa"/>
          </w:tcPr>
          <w:p w14:paraId="7ECAE167" w14:textId="77777777" w:rsidR="00DE5563" w:rsidRPr="00DE5563" w:rsidRDefault="00DE5563" w:rsidP="008E1812">
            <w:pPr>
              <w:pStyle w:val="Table-Text"/>
            </w:pPr>
            <w:r w:rsidRPr="00DE5563">
              <w:t>Inbound / Outbound</w:t>
            </w:r>
          </w:p>
        </w:tc>
        <w:tc>
          <w:tcPr>
            <w:tcW w:w="1439" w:type="dxa"/>
          </w:tcPr>
          <w:p w14:paraId="483627AD" w14:textId="77777777" w:rsidR="00DE5563" w:rsidRPr="00DE5563" w:rsidRDefault="00DE5563" w:rsidP="008E1812">
            <w:pPr>
              <w:pStyle w:val="Table-Text"/>
            </w:pPr>
            <w:r w:rsidRPr="00DE5563">
              <w:t>Yes</w:t>
            </w:r>
          </w:p>
        </w:tc>
        <w:tc>
          <w:tcPr>
            <w:tcW w:w="1427" w:type="dxa"/>
          </w:tcPr>
          <w:p w14:paraId="609CEA0B" w14:textId="77777777" w:rsidR="00DE5563" w:rsidRPr="00DE5563" w:rsidRDefault="00DE5563" w:rsidP="008E1812">
            <w:pPr>
              <w:pStyle w:val="Table-Text"/>
            </w:pPr>
            <w:r w:rsidRPr="00DE5563">
              <w:t>IDPH</w:t>
            </w:r>
          </w:p>
        </w:tc>
        <w:tc>
          <w:tcPr>
            <w:tcW w:w="1397" w:type="dxa"/>
          </w:tcPr>
          <w:p w14:paraId="7ECB8BCC" w14:textId="77777777" w:rsidR="00DE5563" w:rsidRPr="00DE5563" w:rsidRDefault="00DE5563" w:rsidP="008E1812">
            <w:pPr>
              <w:pStyle w:val="Table-Text"/>
            </w:pPr>
            <w:r w:rsidRPr="00DE5563">
              <w:t>Monthly</w:t>
            </w:r>
          </w:p>
        </w:tc>
        <w:tc>
          <w:tcPr>
            <w:tcW w:w="1814" w:type="dxa"/>
          </w:tcPr>
          <w:p w14:paraId="61BF0F36" w14:textId="77777777" w:rsidR="00DE5563" w:rsidRPr="00DE5563" w:rsidRDefault="00DE5563" w:rsidP="008E1812">
            <w:pPr>
              <w:pStyle w:val="Table-Text"/>
            </w:pPr>
            <w:r w:rsidRPr="00DE5563">
              <w:t>IDPH</w:t>
            </w:r>
          </w:p>
        </w:tc>
      </w:tr>
      <w:tr w:rsidR="00DE5563" w:rsidRPr="00DE5563" w14:paraId="04533823" w14:textId="77777777" w:rsidTr="009071D2">
        <w:trPr>
          <w:cantSplit/>
          <w:trHeight w:val="324"/>
        </w:trPr>
        <w:tc>
          <w:tcPr>
            <w:tcW w:w="2305" w:type="dxa"/>
          </w:tcPr>
          <w:p w14:paraId="0FA07F9F" w14:textId="77777777" w:rsidR="00DE5563" w:rsidRPr="00DE5563" w:rsidRDefault="00DE5563" w:rsidP="008E1812">
            <w:pPr>
              <w:pStyle w:val="Table-ListNumber"/>
            </w:pPr>
            <w:r w:rsidRPr="00DE5563">
              <w:t xml:space="preserve">ID.me </w:t>
            </w:r>
          </w:p>
        </w:tc>
        <w:tc>
          <w:tcPr>
            <w:tcW w:w="1980" w:type="dxa"/>
          </w:tcPr>
          <w:p w14:paraId="1B4CB687" w14:textId="77777777" w:rsidR="00DE5563" w:rsidRPr="00DE5563" w:rsidRDefault="00DE5563" w:rsidP="008E1812">
            <w:pPr>
              <w:pStyle w:val="Table-Text"/>
            </w:pPr>
            <w:r w:rsidRPr="00DE5563">
              <w:t>Outbound</w:t>
            </w:r>
          </w:p>
        </w:tc>
        <w:tc>
          <w:tcPr>
            <w:tcW w:w="1439" w:type="dxa"/>
          </w:tcPr>
          <w:p w14:paraId="6903229F" w14:textId="77777777" w:rsidR="00DE5563" w:rsidRPr="00DE5563" w:rsidRDefault="00DE5563" w:rsidP="008E1812">
            <w:pPr>
              <w:pStyle w:val="Table-Text"/>
            </w:pPr>
            <w:r w:rsidRPr="00DE5563">
              <w:t>Yes</w:t>
            </w:r>
          </w:p>
        </w:tc>
        <w:tc>
          <w:tcPr>
            <w:tcW w:w="1427" w:type="dxa"/>
          </w:tcPr>
          <w:p w14:paraId="385415D7" w14:textId="77777777" w:rsidR="00DE5563" w:rsidRPr="00DE5563" w:rsidRDefault="00DE5563" w:rsidP="008E1812">
            <w:pPr>
              <w:pStyle w:val="Table-Text"/>
            </w:pPr>
            <w:r w:rsidRPr="00DE5563">
              <w:t xml:space="preserve">ID.me </w:t>
            </w:r>
          </w:p>
        </w:tc>
        <w:tc>
          <w:tcPr>
            <w:tcW w:w="1397" w:type="dxa"/>
          </w:tcPr>
          <w:p w14:paraId="0CD6980C" w14:textId="77777777" w:rsidR="00DE5563" w:rsidRPr="00DE5563" w:rsidRDefault="00DE5563" w:rsidP="008E1812">
            <w:pPr>
              <w:pStyle w:val="Table-Text"/>
            </w:pPr>
            <w:r w:rsidRPr="00DE5563">
              <w:t xml:space="preserve"> Periodic</w:t>
            </w:r>
          </w:p>
        </w:tc>
        <w:tc>
          <w:tcPr>
            <w:tcW w:w="1814" w:type="dxa"/>
          </w:tcPr>
          <w:p w14:paraId="1F93CE04" w14:textId="77777777" w:rsidR="00DE5563" w:rsidRPr="00DE5563" w:rsidRDefault="00DE5563" w:rsidP="008E1812">
            <w:pPr>
              <w:pStyle w:val="Table-Text"/>
            </w:pPr>
            <w:r w:rsidRPr="00DE5563">
              <w:t xml:space="preserve">ID.me </w:t>
            </w:r>
          </w:p>
        </w:tc>
      </w:tr>
      <w:tr w:rsidR="00DE5563" w:rsidRPr="00DE5563" w14:paraId="486A79F3" w14:textId="77777777" w:rsidTr="009071D2">
        <w:trPr>
          <w:cantSplit/>
          <w:trHeight w:val="324"/>
        </w:trPr>
        <w:tc>
          <w:tcPr>
            <w:tcW w:w="2305" w:type="dxa"/>
          </w:tcPr>
          <w:p w14:paraId="079D518A" w14:textId="77777777" w:rsidR="00DE5563" w:rsidRPr="00DE5563" w:rsidRDefault="00DE5563" w:rsidP="008E1812">
            <w:pPr>
              <w:pStyle w:val="Table-ListNumber"/>
            </w:pPr>
            <w:r w:rsidRPr="00DE5563">
              <w:t xml:space="preserve">Actuarial Data </w:t>
            </w:r>
          </w:p>
        </w:tc>
        <w:tc>
          <w:tcPr>
            <w:tcW w:w="1980" w:type="dxa"/>
          </w:tcPr>
          <w:p w14:paraId="394DBECD" w14:textId="77777777" w:rsidR="00DE5563" w:rsidRPr="00DE5563" w:rsidRDefault="00DE5563" w:rsidP="008E1812">
            <w:pPr>
              <w:pStyle w:val="Table-Text"/>
            </w:pPr>
            <w:r w:rsidRPr="00DE5563">
              <w:t>Outbound</w:t>
            </w:r>
          </w:p>
        </w:tc>
        <w:tc>
          <w:tcPr>
            <w:tcW w:w="1439" w:type="dxa"/>
          </w:tcPr>
          <w:p w14:paraId="769D83A1" w14:textId="77777777" w:rsidR="00DE5563" w:rsidRPr="00DE5563" w:rsidRDefault="00DE5563" w:rsidP="008E1812">
            <w:pPr>
              <w:pStyle w:val="Table-Text"/>
            </w:pPr>
            <w:r w:rsidRPr="00DE5563">
              <w:t>No</w:t>
            </w:r>
          </w:p>
        </w:tc>
        <w:tc>
          <w:tcPr>
            <w:tcW w:w="1427" w:type="dxa"/>
          </w:tcPr>
          <w:p w14:paraId="13CFAA6E" w14:textId="77777777" w:rsidR="00DE5563" w:rsidRPr="00DE5563" w:rsidRDefault="00DE5563" w:rsidP="008E1812">
            <w:pPr>
              <w:pStyle w:val="Table-Text"/>
            </w:pPr>
            <w:r w:rsidRPr="00DE5563">
              <w:t>Segal</w:t>
            </w:r>
          </w:p>
        </w:tc>
        <w:tc>
          <w:tcPr>
            <w:tcW w:w="1397" w:type="dxa"/>
          </w:tcPr>
          <w:p w14:paraId="20CA0A04" w14:textId="77777777" w:rsidR="00DE5563" w:rsidRPr="00DE5563" w:rsidRDefault="00DE5563" w:rsidP="008E1812">
            <w:pPr>
              <w:pStyle w:val="Table-Text"/>
            </w:pPr>
            <w:r w:rsidRPr="00DE5563">
              <w:t>Annually</w:t>
            </w:r>
          </w:p>
        </w:tc>
        <w:tc>
          <w:tcPr>
            <w:tcW w:w="1814" w:type="dxa"/>
          </w:tcPr>
          <w:p w14:paraId="01EEFCF2" w14:textId="77777777" w:rsidR="00DE5563" w:rsidRPr="00DE5563" w:rsidRDefault="00DE5563" w:rsidP="008E1812">
            <w:pPr>
              <w:pStyle w:val="Table-Text"/>
            </w:pPr>
            <w:r w:rsidRPr="00DE5563">
              <w:t>Segal</w:t>
            </w:r>
          </w:p>
        </w:tc>
      </w:tr>
      <w:tr w:rsidR="00DE5563" w:rsidRPr="00DE5563" w14:paraId="4023F093" w14:textId="77777777" w:rsidTr="009071D2">
        <w:trPr>
          <w:cantSplit/>
          <w:trHeight w:val="324"/>
        </w:trPr>
        <w:tc>
          <w:tcPr>
            <w:tcW w:w="2305" w:type="dxa"/>
          </w:tcPr>
          <w:p w14:paraId="37D5354C" w14:textId="77777777" w:rsidR="00DE5563" w:rsidRPr="00DE5563" w:rsidRDefault="00DE5563" w:rsidP="008E1812">
            <w:pPr>
              <w:pStyle w:val="Table-ListNumber"/>
            </w:pPr>
            <w:r w:rsidRPr="00DE5563">
              <w:t>Auditor Data</w:t>
            </w:r>
          </w:p>
        </w:tc>
        <w:tc>
          <w:tcPr>
            <w:tcW w:w="1980" w:type="dxa"/>
          </w:tcPr>
          <w:p w14:paraId="096A832C" w14:textId="77777777" w:rsidR="00DE5563" w:rsidRPr="00DE5563" w:rsidRDefault="00DE5563" w:rsidP="008E1812">
            <w:pPr>
              <w:pStyle w:val="Table-Text"/>
            </w:pPr>
            <w:r w:rsidRPr="00DE5563">
              <w:t>Outbound</w:t>
            </w:r>
          </w:p>
        </w:tc>
        <w:tc>
          <w:tcPr>
            <w:tcW w:w="1439" w:type="dxa"/>
          </w:tcPr>
          <w:p w14:paraId="5636EB4D" w14:textId="77777777" w:rsidR="00DE5563" w:rsidRPr="00DE5563" w:rsidRDefault="00DE5563" w:rsidP="008E1812">
            <w:pPr>
              <w:pStyle w:val="Table-Text"/>
            </w:pPr>
            <w:r w:rsidRPr="00DE5563">
              <w:t>No</w:t>
            </w:r>
          </w:p>
        </w:tc>
        <w:tc>
          <w:tcPr>
            <w:tcW w:w="1427" w:type="dxa"/>
          </w:tcPr>
          <w:p w14:paraId="13EDCB48" w14:textId="77777777" w:rsidR="00DE5563" w:rsidRPr="00DE5563" w:rsidRDefault="00DE5563" w:rsidP="008E1812">
            <w:pPr>
              <w:pStyle w:val="Table-Text"/>
            </w:pPr>
            <w:r w:rsidRPr="00DE5563">
              <w:t>Legacy</w:t>
            </w:r>
          </w:p>
        </w:tc>
        <w:tc>
          <w:tcPr>
            <w:tcW w:w="1397" w:type="dxa"/>
          </w:tcPr>
          <w:p w14:paraId="249C489F" w14:textId="77777777" w:rsidR="00DE5563" w:rsidRPr="00DE5563" w:rsidRDefault="00DE5563" w:rsidP="008E1812">
            <w:pPr>
              <w:pStyle w:val="Table-Text"/>
            </w:pPr>
            <w:r w:rsidRPr="00DE5563">
              <w:t>Annually</w:t>
            </w:r>
          </w:p>
        </w:tc>
        <w:tc>
          <w:tcPr>
            <w:tcW w:w="1814" w:type="dxa"/>
          </w:tcPr>
          <w:p w14:paraId="1A9ACFD5" w14:textId="77777777" w:rsidR="00DE5563" w:rsidRPr="00DE5563" w:rsidRDefault="00DE5563" w:rsidP="008E1812">
            <w:pPr>
              <w:pStyle w:val="Table-Text"/>
            </w:pPr>
            <w:r w:rsidRPr="00DE5563">
              <w:t>Legacy</w:t>
            </w:r>
          </w:p>
        </w:tc>
      </w:tr>
      <w:tr w:rsidR="00DE5563" w:rsidRPr="00DE5563" w14:paraId="623DEBD7" w14:textId="77777777" w:rsidTr="009071D2">
        <w:trPr>
          <w:cantSplit/>
          <w:trHeight w:val="324"/>
        </w:trPr>
        <w:tc>
          <w:tcPr>
            <w:tcW w:w="2305" w:type="dxa"/>
          </w:tcPr>
          <w:p w14:paraId="3DD11B35" w14:textId="77777777" w:rsidR="00DE5563" w:rsidRPr="00DE5563" w:rsidRDefault="00DE5563" w:rsidP="008E1812">
            <w:pPr>
              <w:pStyle w:val="Table-ListNumber"/>
            </w:pPr>
            <w:r w:rsidRPr="00DE5563">
              <w:t>DocuWare (Document Management)</w:t>
            </w:r>
          </w:p>
        </w:tc>
        <w:tc>
          <w:tcPr>
            <w:tcW w:w="1980" w:type="dxa"/>
          </w:tcPr>
          <w:p w14:paraId="1A0D97FF" w14:textId="77777777" w:rsidR="00DE5563" w:rsidRPr="00DE5563" w:rsidRDefault="00DE5563" w:rsidP="008E1812">
            <w:pPr>
              <w:pStyle w:val="Table-Text"/>
            </w:pPr>
            <w:r w:rsidRPr="00DE5563">
              <w:t>Inbound</w:t>
            </w:r>
          </w:p>
        </w:tc>
        <w:tc>
          <w:tcPr>
            <w:tcW w:w="1439" w:type="dxa"/>
          </w:tcPr>
          <w:p w14:paraId="168CE004" w14:textId="77777777" w:rsidR="00DE5563" w:rsidRPr="00DE5563" w:rsidRDefault="00DE5563" w:rsidP="008E1812">
            <w:pPr>
              <w:pStyle w:val="Table-Text"/>
            </w:pPr>
            <w:r w:rsidRPr="00DE5563">
              <w:t>Yes</w:t>
            </w:r>
          </w:p>
        </w:tc>
        <w:tc>
          <w:tcPr>
            <w:tcW w:w="1427" w:type="dxa"/>
          </w:tcPr>
          <w:p w14:paraId="357AACC8" w14:textId="77777777" w:rsidR="00DE5563" w:rsidRPr="00DE5563" w:rsidRDefault="00DE5563" w:rsidP="008E1812">
            <w:pPr>
              <w:pStyle w:val="Table-Text"/>
            </w:pPr>
          </w:p>
        </w:tc>
        <w:tc>
          <w:tcPr>
            <w:tcW w:w="1397" w:type="dxa"/>
          </w:tcPr>
          <w:p w14:paraId="3E433864" w14:textId="77777777" w:rsidR="00DE5563" w:rsidRPr="00DE5563" w:rsidRDefault="00DE5563" w:rsidP="008E1812">
            <w:pPr>
              <w:pStyle w:val="Table-Text"/>
            </w:pPr>
            <w:r w:rsidRPr="00DE5563">
              <w:t>On Demand</w:t>
            </w:r>
          </w:p>
        </w:tc>
        <w:tc>
          <w:tcPr>
            <w:tcW w:w="1814" w:type="dxa"/>
          </w:tcPr>
          <w:p w14:paraId="33D735F6" w14:textId="77777777" w:rsidR="00DE5563" w:rsidRPr="00DE5563" w:rsidRDefault="00DE5563" w:rsidP="008E1812">
            <w:pPr>
              <w:pStyle w:val="Table-Text"/>
            </w:pPr>
            <w:r w:rsidRPr="00DE5563">
              <w:t>Impact</w:t>
            </w:r>
          </w:p>
        </w:tc>
      </w:tr>
      <w:tr w:rsidR="00DE5563" w:rsidRPr="00DE5563" w14:paraId="3F037071" w14:textId="77777777" w:rsidTr="009071D2">
        <w:trPr>
          <w:cantSplit/>
          <w:trHeight w:val="324"/>
        </w:trPr>
        <w:tc>
          <w:tcPr>
            <w:tcW w:w="2305" w:type="dxa"/>
          </w:tcPr>
          <w:p w14:paraId="7C8D9043" w14:textId="77777777" w:rsidR="00DE5563" w:rsidRPr="00DE5563" w:rsidRDefault="00DE5563" w:rsidP="008E1812">
            <w:pPr>
              <w:pStyle w:val="Table-ListNumber"/>
            </w:pPr>
            <w:r w:rsidRPr="00DE5563">
              <w:t>Health Benefit Deduction City of Chicago</w:t>
            </w:r>
          </w:p>
        </w:tc>
        <w:tc>
          <w:tcPr>
            <w:tcW w:w="1980" w:type="dxa"/>
          </w:tcPr>
          <w:p w14:paraId="5DE44F87" w14:textId="77777777" w:rsidR="00DE5563" w:rsidRPr="00DE5563" w:rsidRDefault="00DE5563" w:rsidP="008E1812">
            <w:pPr>
              <w:pStyle w:val="Table-Text"/>
            </w:pPr>
            <w:r w:rsidRPr="00DE5563">
              <w:t>Inbound / Outbound</w:t>
            </w:r>
          </w:p>
        </w:tc>
        <w:tc>
          <w:tcPr>
            <w:tcW w:w="1439" w:type="dxa"/>
          </w:tcPr>
          <w:p w14:paraId="1ACBCB2E" w14:textId="77777777" w:rsidR="00DE5563" w:rsidRPr="00DE5563" w:rsidRDefault="00DE5563" w:rsidP="008E1812">
            <w:pPr>
              <w:pStyle w:val="Table-Text"/>
            </w:pPr>
            <w:r w:rsidRPr="00DE5563">
              <w:t>Yes</w:t>
            </w:r>
          </w:p>
        </w:tc>
        <w:tc>
          <w:tcPr>
            <w:tcW w:w="1427" w:type="dxa"/>
          </w:tcPr>
          <w:p w14:paraId="173E7516" w14:textId="77777777" w:rsidR="00DE5563" w:rsidRPr="00DE5563" w:rsidRDefault="00DE5563" w:rsidP="008E1812">
            <w:pPr>
              <w:pStyle w:val="Table-Text"/>
            </w:pPr>
            <w:r w:rsidRPr="00DE5563">
              <w:t>City of Chicago</w:t>
            </w:r>
          </w:p>
        </w:tc>
        <w:tc>
          <w:tcPr>
            <w:tcW w:w="1397" w:type="dxa"/>
          </w:tcPr>
          <w:p w14:paraId="521E8A82" w14:textId="77777777" w:rsidR="00DE5563" w:rsidRPr="00DE5563" w:rsidRDefault="00DE5563" w:rsidP="008E1812">
            <w:pPr>
              <w:pStyle w:val="Table-Text"/>
            </w:pPr>
            <w:r w:rsidRPr="00DE5563">
              <w:t>Monthly</w:t>
            </w:r>
          </w:p>
        </w:tc>
        <w:tc>
          <w:tcPr>
            <w:tcW w:w="1814" w:type="dxa"/>
          </w:tcPr>
          <w:p w14:paraId="78B47BEF" w14:textId="77777777" w:rsidR="00DE5563" w:rsidRPr="00DE5563" w:rsidRDefault="00DE5563" w:rsidP="008E1812">
            <w:pPr>
              <w:pStyle w:val="Table-Text"/>
            </w:pPr>
            <w:r w:rsidRPr="00DE5563">
              <w:t>City of Chicago</w:t>
            </w:r>
          </w:p>
        </w:tc>
      </w:tr>
      <w:tr w:rsidR="00DE5563" w:rsidRPr="00DE5563" w14:paraId="2F184561" w14:textId="77777777" w:rsidTr="009071D2">
        <w:trPr>
          <w:cantSplit/>
          <w:trHeight w:val="324"/>
        </w:trPr>
        <w:tc>
          <w:tcPr>
            <w:tcW w:w="2305" w:type="dxa"/>
          </w:tcPr>
          <w:p w14:paraId="01FD7932" w14:textId="77777777" w:rsidR="00DE5563" w:rsidRPr="00DE5563" w:rsidRDefault="00DE5563" w:rsidP="008E1812">
            <w:pPr>
              <w:pStyle w:val="Table-ListNumber"/>
            </w:pPr>
            <w:r w:rsidRPr="00DE5563">
              <w:t>Health Benefit Deduction Medicare providers</w:t>
            </w:r>
          </w:p>
        </w:tc>
        <w:tc>
          <w:tcPr>
            <w:tcW w:w="1980" w:type="dxa"/>
          </w:tcPr>
          <w:p w14:paraId="741F13FB" w14:textId="77777777" w:rsidR="00DE5563" w:rsidRPr="00DE5563" w:rsidRDefault="00DE5563" w:rsidP="008E1812">
            <w:pPr>
              <w:pStyle w:val="Table-Text"/>
            </w:pPr>
            <w:r w:rsidRPr="00DE5563">
              <w:t>Inbound / Outbound</w:t>
            </w:r>
          </w:p>
        </w:tc>
        <w:tc>
          <w:tcPr>
            <w:tcW w:w="1439" w:type="dxa"/>
          </w:tcPr>
          <w:p w14:paraId="674E7374" w14:textId="77777777" w:rsidR="00DE5563" w:rsidRPr="00DE5563" w:rsidRDefault="00DE5563" w:rsidP="008E1812">
            <w:pPr>
              <w:pStyle w:val="Table-Text"/>
            </w:pPr>
            <w:r w:rsidRPr="00DE5563">
              <w:t>Yes</w:t>
            </w:r>
          </w:p>
        </w:tc>
        <w:tc>
          <w:tcPr>
            <w:tcW w:w="1427" w:type="dxa"/>
          </w:tcPr>
          <w:p w14:paraId="47B00FDE" w14:textId="77777777" w:rsidR="00DE5563" w:rsidRPr="00DE5563" w:rsidRDefault="00DE5563" w:rsidP="008E1812">
            <w:pPr>
              <w:pStyle w:val="Table-Text"/>
            </w:pPr>
            <w:r w:rsidRPr="00DE5563">
              <w:t>Blue Cross / Aetna</w:t>
            </w:r>
          </w:p>
        </w:tc>
        <w:tc>
          <w:tcPr>
            <w:tcW w:w="1397" w:type="dxa"/>
          </w:tcPr>
          <w:p w14:paraId="485D929C" w14:textId="77777777" w:rsidR="00DE5563" w:rsidRPr="00DE5563" w:rsidRDefault="00DE5563" w:rsidP="008E1812">
            <w:pPr>
              <w:pStyle w:val="Table-Text"/>
            </w:pPr>
            <w:r w:rsidRPr="00DE5563">
              <w:t>Monthly</w:t>
            </w:r>
          </w:p>
        </w:tc>
        <w:tc>
          <w:tcPr>
            <w:tcW w:w="1814" w:type="dxa"/>
          </w:tcPr>
          <w:p w14:paraId="48CE5824" w14:textId="77777777" w:rsidR="00DE5563" w:rsidRPr="00DE5563" w:rsidRDefault="00DE5563" w:rsidP="008E1812">
            <w:pPr>
              <w:pStyle w:val="Table-Text"/>
            </w:pPr>
            <w:r w:rsidRPr="00DE5563">
              <w:t>Blue Cross / Aetna</w:t>
            </w:r>
          </w:p>
        </w:tc>
      </w:tr>
      <w:tr w:rsidR="00DE5563" w:rsidRPr="00DE5563" w14:paraId="5F3091D7" w14:textId="77777777" w:rsidTr="009071D2">
        <w:trPr>
          <w:cantSplit/>
          <w:trHeight w:val="324"/>
        </w:trPr>
        <w:tc>
          <w:tcPr>
            <w:tcW w:w="2305" w:type="dxa"/>
          </w:tcPr>
          <w:p w14:paraId="512A6E15" w14:textId="77777777" w:rsidR="00DE5563" w:rsidRPr="00DE5563" w:rsidRDefault="00DE5563" w:rsidP="008E1812">
            <w:pPr>
              <w:pStyle w:val="Table-ListNumber"/>
            </w:pPr>
            <w:r w:rsidRPr="00DE5563">
              <w:t>Great Plains</w:t>
            </w:r>
          </w:p>
        </w:tc>
        <w:tc>
          <w:tcPr>
            <w:tcW w:w="1980" w:type="dxa"/>
          </w:tcPr>
          <w:p w14:paraId="63CDFF48" w14:textId="77777777" w:rsidR="00DE5563" w:rsidRPr="00DE5563" w:rsidRDefault="00DE5563" w:rsidP="008E1812">
            <w:pPr>
              <w:pStyle w:val="Table-Text"/>
            </w:pPr>
            <w:r w:rsidRPr="00DE5563">
              <w:t>Outbound</w:t>
            </w:r>
          </w:p>
        </w:tc>
        <w:tc>
          <w:tcPr>
            <w:tcW w:w="1439" w:type="dxa"/>
          </w:tcPr>
          <w:p w14:paraId="70C75D52" w14:textId="77777777" w:rsidR="00DE5563" w:rsidRPr="00DE5563" w:rsidRDefault="00DE5563" w:rsidP="008E1812">
            <w:pPr>
              <w:pStyle w:val="Table-Text"/>
            </w:pPr>
            <w:r w:rsidRPr="00DE5563">
              <w:t>No</w:t>
            </w:r>
          </w:p>
        </w:tc>
        <w:tc>
          <w:tcPr>
            <w:tcW w:w="1427" w:type="dxa"/>
          </w:tcPr>
          <w:p w14:paraId="2B540FC5" w14:textId="77777777" w:rsidR="00DE5563" w:rsidRPr="00DE5563" w:rsidRDefault="00DE5563" w:rsidP="008E1812">
            <w:pPr>
              <w:pStyle w:val="Table-Text"/>
            </w:pPr>
            <w:r w:rsidRPr="00DE5563">
              <w:t>Njevity</w:t>
            </w:r>
          </w:p>
        </w:tc>
        <w:tc>
          <w:tcPr>
            <w:tcW w:w="1397" w:type="dxa"/>
          </w:tcPr>
          <w:p w14:paraId="52EDD181" w14:textId="77777777" w:rsidR="00DE5563" w:rsidRPr="00DE5563" w:rsidRDefault="00DE5563" w:rsidP="008E1812">
            <w:pPr>
              <w:pStyle w:val="Table-Text"/>
            </w:pPr>
          </w:p>
        </w:tc>
        <w:tc>
          <w:tcPr>
            <w:tcW w:w="1814" w:type="dxa"/>
          </w:tcPr>
          <w:p w14:paraId="088B3302" w14:textId="77777777" w:rsidR="00DE5563" w:rsidRPr="00DE5563" w:rsidRDefault="00DE5563" w:rsidP="008E1812">
            <w:pPr>
              <w:pStyle w:val="Table-Text"/>
            </w:pPr>
            <w:r w:rsidRPr="00DE5563">
              <w:t>Njevity</w:t>
            </w:r>
          </w:p>
        </w:tc>
      </w:tr>
      <w:tr w:rsidR="00DE5563" w:rsidRPr="00DE5563" w14:paraId="39F49BE6" w14:textId="77777777" w:rsidTr="009071D2">
        <w:trPr>
          <w:cantSplit/>
          <w:trHeight w:val="324"/>
        </w:trPr>
        <w:tc>
          <w:tcPr>
            <w:tcW w:w="2305" w:type="dxa"/>
          </w:tcPr>
          <w:p w14:paraId="6557D532" w14:textId="77777777" w:rsidR="00DE5563" w:rsidRPr="00DE5563" w:rsidRDefault="00DE5563" w:rsidP="008E1812">
            <w:pPr>
              <w:pStyle w:val="Table-ListNumber"/>
            </w:pPr>
            <w:r w:rsidRPr="00DE5563">
              <w:t>Third Party Payroll Processor</w:t>
            </w:r>
          </w:p>
        </w:tc>
        <w:tc>
          <w:tcPr>
            <w:tcW w:w="1980" w:type="dxa"/>
          </w:tcPr>
          <w:p w14:paraId="759AD52C" w14:textId="77777777" w:rsidR="00DE5563" w:rsidRPr="00DE5563" w:rsidRDefault="00DE5563" w:rsidP="008E1812">
            <w:pPr>
              <w:pStyle w:val="Table-Text"/>
            </w:pPr>
            <w:r w:rsidRPr="00DE5563">
              <w:t>Outbound</w:t>
            </w:r>
          </w:p>
        </w:tc>
        <w:tc>
          <w:tcPr>
            <w:tcW w:w="1439" w:type="dxa"/>
          </w:tcPr>
          <w:p w14:paraId="4FF0FC68" w14:textId="77777777" w:rsidR="00DE5563" w:rsidRPr="00DE5563" w:rsidRDefault="00DE5563" w:rsidP="008E1812">
            <w:pPr>
              <w:pStyle w:val="Table-Text"/>
            </w:pPr>
            <w:r w:rsidRPr="00DE5563">
              <w:t>Yes</w:t>
            </w:r>
          </w:p>
        </w:tc>
        <w:tc>
          <w:tcPr>
            <w:tcW w:w="1427" w:type="dxa"/>
          </w:tcPr>
          <w:p w14:paraId="6B1012B2" w14:textId="77777777" w:rsidR="00DE5563" w:rsidRPr="00DE5563" w:rsidRDefault="00DE5563" w:rsidP="008E1812">
            <w:pPr>
              <w:pStyle w:val="Table-Text"/>
            </w:pPr>
            <w:r w:rsidRPr="00DE5563">
              <w:t>Northern Trust</w:t>
            </w:r>
          </w:p>
        </w:tc>
        <w:tc>
          <w:tcPr>
            <w:tcW w:w="1397" w:type="dxa"/>
          </w:tcPr>
          <w:p w14:paraId="62AA2C99" w14:textId="77777777" w:rsidR="00DE5563" w:rsidRPr="00DE5563" w:rsidRDefault="00DE5563" w:rsidP="008E1812">
            <w:pPr>
              <w:pStyle w:val="Table-Text"/>
            </w:pPr>
            <w:r w:rsidRPr="00DE5563">
              <w:t>Monthly and Ad-hoc</w:t>
            </w:r>
          </w:p>
        </w:tc>
        <w:tc>
          <w:tcPr>
            <w:tcW w:w="1814" w:type="dxa"/>
          </w:tcPr>
          <w:p w14:paraId="357DE630" w14:textId="77777777" w:rsidR="00DE5563" w:rsidRPr="00DE5563" w:rsidRDefault="00DE5563" w:rsidP="008E1812">
            <w:pPr>
              <w:pStyle w:val="Table-Text"/>
            </w:pPr>
            <w:r w:rsidRPr="00DE5563">
              <w:t>Northern Trust</w:t>
            </w:r>
          </w:p>
        </w:tc>
      </w:tr>
      <w:tr w:rsidR="00DE5563" w:rsidRPr="00DE5563" w14:paraId="5BF24D8A" w14:textId="77777777" w:rsidTr="009071D2">
        <w:trPr>
          <w:cantSplit/>
          <w:trHeight w:val="324"/>
        </w:trPr>
        <w:tc>
          <w:tcPr>
            <w:tcW w:w="2305" w:type="dxa"/>
          </w:tcPr>
          <w:p w14:paraId="780DA5EF" w14:textId="77777777" w:rsidR="00DE5563" w:rsidRPr="00DE5563" w:rsidRDefault="00DE5563" w:rsidP="008E1812">
            <w:pPr>
              <w:pStyle w:val="Table-ListNumber"/>
            </w:pPr>
            <w:r w:rsidRPr="00DE5563">
              <w:t>Payroll Reconciliation File</w:t>
            </w:r>
          </w:p>
        </w:tc>
        <w:tc>
          <w:tcPr>
            <w:tcW w:w="1980" w:type="dxa"/>
          </w:tcPr>
          <w:p w14:paraId="3EA3CACB" w14:textId="77777777" w:rsidR="00DE5563" w:rsidRPr="00DE5563" w:rsidRDefault="00DE5563" w:rsidP="008E1812">
            <w:pPr>
              <w:pStyle w:val="Table-Text"/>
            </w:pPr>
            <w:r w:rsidRPr="00DE5563">
              <w:t>Inbound</w:t>
            </w:r>
          </w:p>
        </w:tc>
        <w:tc>
          <w:tcPr>
            <w:tcW w:w="1439" w:type="dxa"/>
          </w:tcPr>
          <w:p w14:paraId="2CA7A916" w14:textId="77777777" w:rsidR="00DE5563" w:rsidRPr="00DE5563" w:rsidRDefault="00DE5563" w:rsidP="008E1812">
            <w:pPr>
              <w:pStyle w:val="Table-Text"/>
            </w:pPr>
            <w:r w:rsidRPr="00DE5563">
              <w:t>Yes</w:t>
            </w:r>
          </w:p>
        </w:tc>
        <w:tc>
          <w:tcPr>
            <w:tcW w:w="1427" w:type="dxa"/>
          </w:tcPr>
          <w:p w14:paraId="370E7494" w14:textId="77777777" w:rsidR="00DE5563" w:rsidRPr="00DE5563" w:rsidRDefault="00DE5563" w:rsidP="008E1812">
            <w:pPr>
              <w:pStyle w:val="Table-Text"/>
            </w:pPr>
            <w:r w:rsidRPr="00DE5563">
              <w:t>Northern Trust</w:t>
            </w:r>
          </w:p>
        </w:tc>
        <w:tc>
          <w:tcPr>
            <w:tcW w:w="1397" w:type="dxa"/>
          </w:tcPr>
          <w:p w14:paraId="409B2576" w14:textId="77777777" w:rsidR="00DE5563" w:rsidRPr="00DE5563" w:rsidRDefault="00DE5563" w:rsidP="008E1812">
            <w:pPr>
              <w:pStyle w:val="Table-Text"/>
            </w:pPr>
            <w:r w:rsidRPr="00DE5563">
              <w:t>Monthly and Ad-Hoc</w:t>
            </w:r>
          </w:p>
        </w:tc>
        <w:tc>
          <w:tcPr>
            <w:tcW w:w="1814" w:type="dxa"/>
          </w:tcPr>
          <w:p w14:paraId="1AF8F596" w14:textId="77777777" w:rsidR="00DE5563" w:rsidRPr="00DE5563" w:rsidRDefault="00DE5563" w:rsidP="008E1812">
            <w:pPr>
              <w:pStyle w:val="Table-Text"/>
            </w:pPr>
            <w:r w:rsidRPr="00DE5563">
              <w:t>Northern Trust</w:t>
            </w:r>
          </w:p>
        </w:tc>
      </w:tr>
      <w:tr w:rsidR="00DE5563" w:rsidRPr="00DE5563" w14:paraId="6E7BB9D6" w14:textId="77777777" w:rsidTr="009071D2">
        <w:trPr>
          <w:cantSplit/>
          <w:trHeight w:val="324"/>
        </w:trPr>
        <w:tc>
          <w:tcPr>
            <w:tcW w:w="2305" w:type="dxa"/>
          </w:tcPr>
          <w:p w14:paraId="79957CFF" w14:textId="77777777" w:rsidR="00DE5563" w:rsidRPr="00DE5563" w:rsidRDefault="00DE5563" w:rsidP="008E1812">
            <w:pPr>
              <w:pStyle w:val="Table-ListNumber"/>
            </w:pPr>
            <w:r w:rsidRPr="00DE5563">
              <w:t>Board Effects</w:t>
            </w:r>
          </w:p>
        </w:tc>
        <w:tc>
          <w:tcPr>
            <w:tcW w:w="1980" w:type="dxa"/>
          </w:tcPr>
          <w:p w14:paraId="76E948FB" w14:textId="77777777" w:rsidR="00DE5563" w:rsidRPr="00DE5563" w:rsidRDefault="00DE5563" w:rsidP="008E1812">
            <w:pPr>
              <w:pStyle w:val="Table-Text"/>
            </w:pPr>
            <w:r w:rsidRPr="00DE5563">
              <w:t>Outbound</w:t>
            </w:r>
          </w:p>
        </w:tc>
        <w:tc>
          <w:tcPr>
            <w:tcW w:w="1439" w:type="dxa"/>
          </w:tcPr>
          <w:p w14:paraId="6EA1B93F" w14:textId="77777777" w:rsidR="00DE5563" w:rsidRPr="00DE5563" w:rsidRDefault="00DE5563" w:rsidP="008E1812">
            <w:pPr>
              <w:pStyle w:val="Table-Text"/>
            </w:pPr>
            <w:r w:rsidRPr="00DE5563">
              <w:t>No</w:t>
            </w:r>
          </w:p>
        </w:tc>
        <w:tc>
          <w:tcPr>
            <w:tcW w:w="1427" w:type="dxa"/>
          </w:tcPr>
          <w:p w14:paraId="4D4C8DA9" w14:textId="77777777" w:rsidR="00DE5563" w:rsidRPr="00DE5563" w:rsidRDefault="00DE5563" w:rsidP="008E1812">
            <w:pPr>
              <w:pStyle w:val="Table-Text"/>
            </w:pPr>
          </w:p>
        </w:tc>
        <w:tc>
          <w:tcPr>
            <w:tcW w:w="1397" w:type="dxa"/>
          </w:tcPr>
          <w:p w14:paraId="0CE37C44" w14:textId="77777777" w:rsidR="00DE5563" w:rsidRPr="00DE5563" w:rsidRDefault="00DE5563" w:rsidP="008E1812">
            <w:pPr>
              <w:pStyle w:val="Table-Text"/>
            </w:pPr>
            <w:r w:rsidRPr="00DE5563">
              <w:t>Monthly</w:t>
            </w:r>
          </w:p>
        </w:tc>
        <w:tc>
          <w:tcPr>
            <w:tcW w:w="1814" w:type="dxa"/>
          </w:tcPr>
          <w:p w14:paraId="0E22F773" w14:textId="77777777" w:rsidR="00DE5563" w:rsidRPr="00DE5563" w:rsidRDefault="00DE5563" w:rsidP="008E1812">
            <w:pPr>
              <w:pStyle w:val="Table-Text"/>
            </w:pPr>
            <w:r w:rsidRPr="00DE5563">
              <w:t>Dilligent</w:t>
            </w:r>
          </w:p>
        </w:tc>
      </w:tr>
      <w:tr w:rsidR="00DE5563" w:rsidRPr="00DE5563" w14:paraId="2AA8398F" w14:textId="77777777" w:rsidTr="009071D2">
        <w:trPr>
          <w:cantSplit/>
          <w:trHeight w:val="324"/>
        </w:trPr>
        <w:tc>
          <w:tcPr>
            <w:tcW w:w="2305" w:type="dxa"/>
          </w:tcPr>
          <w:p w14:paraId="1B953663" w14:textId="77777777" w:rsidR="00DE5563" w:rsidRPr="00DE5563" w:rsidRDefault="00DE5563" w:rsidP="008E1812">
            <w:pPr>
              <w:pStyle w:val="Table-ListNumber"/>
            </w:pPr>
            <w:r w:rsidRPr="00DE5563">
              <w:lastRenderedPageBreak/>
              <w:t>Office 365</w:t>
            </w:r>
          </w:p>
        </w:tc>
        <w:tc>
          <w:tcPr>
            <w:tcW w:w="1980" w:type="dxa"/>
          </w:tcPr>
          <w:p w14:paraId="46544051" w14:textId="77777777" w:rsidR="00DE5563" w:rsidRPr="00DE5563" w:rsidRDefault="00DE5563" w:rsidP="008E1812">
            <w:pPr>
              <w:pStyle w:val="Table-Text"/>
            </w:pPr>
            <w:r w:rsidRPr="00DE5563">
              <w:t>Outbound</w:t>
            </w:r>
          </w:p>
        </w:tc>
        <w:tc>
          <w:tcPr>
            <w:tcW w:w="1439" w:type="dxa"/>
          </w:tcPr>
          <w:p w14:paraId="293440CA" w14:textId="77777777" w:rsidR="00DE5563" w:rsidRPr="00DE5563" w:rsidRDefault="00DE5563" w:rsidP="008E1812">
            <w:pPr>
              <w:pStyle w:val="Table-Text"/>
            </w:pPr>
            <w:r w:rsidRPr="00DE5563">
              <w:t>Yes</w:t>
            </w:r>
          </w:p>
        </w:tc>
        <w:tc>
          <w:tcPr>
            <w:tcW w:w="1427" w:type="dxa"/>
          </w:tcPr>
          <w:p w14:paraId="54A6454C" w14:textId="77777777" w:rsidR="00DE5563" w:rsidRPr="00DE5563" w:rsidRDefault="00DE5563" w:rsidP="008E1812">
            <w:pPr>
              <w:pStyle w:val="Table-Text"/>
            </w:pPr>
            <w:r w:rsidRPr="00DE5563">
              <w:t>Microsoft</w:t>
            </w:r>
          </w:p>
        </w:tc>
        <w:tc>
          <w:tcPr>
            <w:tcW w:w="1397" w:type="dxa"/>
          </w:tcPr>
          <w:p w14:paraId="09BD4C21" w14:textId="77777777" w:rsidR="00DE5563" w:rsidRPr="00DE5563" w:rsidRDefault="00DE5563" w:rsidP="008E1812">
            <w:pPr>
              <w:pStyle w:val="Table-Text"/>
            </w:pPr>
            <w:r w:rsidRPr="00DE5563">
              <w:t>Ad-hoc</w:t>
            </w:r>
          </w:p>
        </w:tc>
        <w:tc>
          <w:tcPr>
            <w:tcW w:w="1814" w:type="dxa"/>
          </w:tcPr>
          <w:p w14:paraId="3E1E4775" w14:textId="77777777" w:rsidR="00DE5563" w:rsidRPr="00DE5563" w:rsidRDefault="00DE5563" w:rsidP="008E1812">
            <w:pPr>
              <w:pStyle w:val="Table-Text"/>
            </w:pPr>
            <w:r w:rsidRPr="00DE5563">
              <w:t>Microsoft Teams / Outlook / OneDrive</w:t>
            </w:r>
          </w:p>
        </w:tc>
      </w:tr>
      <w:tr w:rsidR="00DE5563" w:rsidRPr="00DE5563" w14:paraId="4EB807F6" w14:textId="77777777" w:rsidTr="009071D2">
        <w:trPr>
          <w:cantSplit/>
          <w:trHeight w:val="324"/>
        </w:trPr>
        <w:tc>
          <w:tcPr>
            <w:tcW w:w="2305" w:type="dxa"/>
          </w:tcPr>
          <w:p w14:paraId="12B4E590" w14:textId="77777777" w:rsidR="00DE5563" w:rsidRPr="00DE5563" w:rsidRDefault="00DE5563" w:rsidP="008E1812">
            <w:pPr>
              <w:pStyle w:val="Table-ListNumber"/>
            </w:pPr>
            <w:r w:rsidRPr="00DE5563">
              <w:t>Comcast Voice Edge</w:t>
            </w:r>
          </w:p>
        </w:tc>
        <w:tc>
          <w:tcPr>
            <w:tcW w:w="1980" w:type="dxa"/>
          </w:tcPr>
          <w:p w14:paraId="40D78B25" w14:textId="77777777" w:rsidR="00DE5563" w:rsidRPr="00DE5563" w:rsidRDefault="00DE5563" w:rsidP="008E1812">
            <w:pPr>
              <w:pStyle w:val="Table-Text"/>
            </w:pPr>
            <w:r w:rsidRPr="00DE5563">
              <w:t>Inbound</w:t>
            </w:r>
          </w:p>
        </w:tc>
        <w:tc>
          <w:tcPr>
            <w:tcW w:w="1439" w:type="dxa"/>
          </w:tcPr>
          <w:p w14:paraId="2801EF5F" w14:textId="77777777" w:rsidR="00DE5563" w:rsidRPr="00DE5563" w:rsidRDefault="00DE5563" w:rsidP="008E1812">
            <w:pPr>
              <w:pStyle w:val="Table-Text"/>
            </w:pPr>
            <w:r w:rsidRPr="00DE5563">
              <w:t>Yes</w:t>
            </w:r>
          </w:p>
        </w:tc>
        <w:tc>
          <w:tcPr>
            <w:tcW w:w="1427" w:type="dxa"/>
          </w:tcPr>
          <w:p w14:paraId="6D48DCAF" w14:textId="77777777" w:rsidR="00DE5563" w:rsidRPr="00DE5563" w:rsidRDefault="00DE5563" w:rsidP="008E1812">
            <w:pPr>
              <w:pStyle w:val="Table-Text"/>
            </w:pPr>
            <w:r w:rsidRPr="00DE5563">
              <w:t>Comcast Corporation</w:t>
            </w:r>
          </w:p>
        </w:tc>
        <w:tc>
          <w:tcPr>
            <w:tcW w:w="1397" w:type="dxa"/>
          </w:tcPr>
          <w:p w14:paraId="1F47293A" w14:textId="77777777" w:rsidR="00DE5563" w:rsidRPr="00DE5563" w:rsidRDefault="00DE5563" w:rsidP="008E1812">
            <w:pPr>
              <w:pStyle w:val="Table-Text"/>
            </w:pPr>
            <w:r w:rsidRPr="00DE5563">
              <w:t>On Demand</w:t>
            </w:r>
          </w:p>
        </w:tc>
        <w:tc>
          <w:tcPr>
            <w:tcW w:w="1814" w:type="dxa"/>
          </w:tcPr>
          <w:p w14:paraId="08054F18" w14:textId="77777777" w:rsidR="00DE5563" w:rsidRPr="00DE5563" w:rsidRDefault="00DE5563" w:rsidP="008E1812">
            <w:pPr>
              <w:pStyle w:val="Table-Text"/>
            </w:pPr>
            <w:r w:rsidRPr="00DE5563">
              <w:t>Comcast Corporation</w:t>
            </w:r>
          </w:p>
        </w:tc>
      </w:tr>
      <w:tr w:rsidR="00DE5563" w:rsidRPr="00DE5563" w14:paraId="7FF29282" w14:textId="77777777" w:rsidTr="009071D2">
        <w:trPr>
          <w:cantSplit/>
          <w:trHeight w:val="324"/>
        </w:trPr>
        <w:tc>
          <w:tcPr>
            <w:tcW w:w="2305" w:type="dxa"/>
          </w:tcPr>
          <w:p w14:paraId="051643B5" w14:textId="77777777" w:rsidR="00DE5563" w:rsidRPr="00DE5563" w:rsidRDefault="00DE5563" w:rsidP="008E1812">
            <w:pPr>
              <w:pStyle w:val="Table-ListNumber"/>
            </w:pPr>
            <w:r w:rsidRPr="00DE5563">
              <w:t>NAUPA report</w:t>
            </w:r>
          </w:p>
        </w:tc>
        <w:tc>
          <w:tcPr>
            <w:tcW w:w="1980" w:type="dxa"/>
          </w:tcPr>
          <w:p w14:paraId="42303A57" w14:textId="77777777" w:rsidR="00DE5563" w:rsidRPr="00DE5563" w:rsidRDefault="00DE5563" w:rsidP="008E1812">
            <w:pPr>
              <w:pStyle w:val="Table-Text"/>
            </w:pPr>
            <w:r w:rsidRPr="00DE5563">
              <w:t>Outbound</w:t>
            </w:r>
          </w:p>
        </w:tc>
        <w:tc>
          <w:tcPr>
            <w:tcW w:w="1439" w:type="dxa"/>
          </w:tcPr>
          <w:p w14:paraId="4F3AEF4D" w14:textId="77777777" w:rsidR="00DE5563" w:rsidRPr="00DE5563" w:rsidRDefault="00DE5563" w:rsidP="008E1812">
            <w:pPr>
              <w:pStyle w:val="Table-Text"/>
            </w:pPr>
            <w:r w:rsidRPr="00DE5563">
              <w:t>No</w:t>
            </w:r>
          </w:p>
        </w:tc>
        <w:tc>
          <w:tcPr>
            <w:tcW w:w="1427" w:type="dxa"/>
          </w:tcPr>
          <w:p w14:paraId="22FB32B1" w14:textId="77777777" w:rsidR="00DE5563" w:rsidRPr="00DE5563" w:rsidRDefault="00DE5563" w:rsidP="008E1812">
            <w:pPr>
              <w:pStyle w:val="Table-Text"/>
            </w:pPr>
            <w:r w:rsidRPr="00DE5563">
              <w:t>Bidder-specific</w:t>
            </w:r>
          </w:p>
        </w:tc>
        <w:tc>
          <w:tcPr>
            <w:tcW w:w="1397" w:type="dxa"/>
          </w:tcPr>
          <w:p w14:paraId="19D4825A" w14:textId="77777777" w:rsidR="00DE5563" w:rsidRPr="00DE5563" w:rsidRDefault="00DE5563" w:rsidP="008E1812">
            <w:pPr>
              <w:pStyle w:val="Table-Text"/>
            </w:pPr>
            <w:r w:rsidRPr="00DE5563">
              <w:t>TBD</w:t>
            </w:r>
          </w:p>
        </w:tc>
        <w:tc>
          <w:tcPr>
            <w:tcW w:w="1814" w:type="dxa"/>
          </w:tcPr>
          <w:p w14:paraId="08996634" w14:textId="77777777" w:rsidR="00DE5563" w:rsidRPr="00DE5563" w:rsidRDefault="00DE5563" w:rsidP="008E1812">
            <w:pPr>
              <w:pStyle w:val="Table-Text"/>
            </w:pPr>
            <w:r w:rsidRPr="00DE5563">
              <w:t>State of Illinois Unclaimed Property Website</w:t>
            </w:r>
          </w:p>
        </w:tc>
      </w:tr>
      <w:tr w:rsidR="00DE5563" w:rsidRPr="00DE5563" w14:paraId="687280B3" w14:textId="77777777" w:rsidTr="009071D2">
        <w:trPr>
          <w:cantSplit/>
          <w:trHeight w:val="324"/>
        </w:trPr>
        <w:tc>
          <w:tcPr>
            <w:tcW w:w="2305" w:type="dxa"/>
          </w:tcPr>
          <w:p w14:paraId="17EB7938" w14:textId="77777777" w:rsidR="00DE5563" w:rsidRPr="00DE5563" w:rsidRDefault="00DE5563" w:rsidP="008E1812">
            <w:pPr>
              <w:pStyle w:val="Table-ListNumber"/>
            </w:pPr>
            <w:r w:rsidRPr="00DE5563">
              <w:t>IRS</w:t>
            </w:r>
          </w:p>
        </w:tc>
        <w:tc>
          <w:tcPr>
            <w:tcW w:w="1980" w:type="dxa"/>
          </w:tcPr>
          <w:p w14:paraId="3F9613B7" w14:textId="77777777" w:rsidR="00DE5563" w:rsidRPr="00DE5563" w:rsidRDefault="00DE5563" w:rsidP="008E1812">
            <w:pPr>
              <w:pStyle w:val="Table-Text"/>
            </w:pPr>
            <w:r w:rsidRPr="00DE5563">
              <w:t>Inbound / Outbound</w:t>
            </w:r>
          </w:p>
        </w:tc>
        <w:tc>
          <w:tcPr>
            <w:tcW w:w="1439" w:type="dxa"/>
          </w:tcPr>
          <w:p w14:paraId="7B7F1A0F" w14:textId="77777777" w:rsidR="00DE5563" w:rsidRPr="00DE5563" w:rsidRDefault="00DE5563" w:rsidP="008E1812">
            <w:pPr>
              <w:pStyle w:val="Table-Text"/>
            </w:pPr>
            <w:r w:rsidRPr="00DE5563">
              <w:t>Yes</w:t>
            </w:r>
          </w:p>
        </w:tc>
        <w:tc>
          <w:tcPr>
            <w:tcW w:w="1427" w:type="dxa"/>
          </w:tcPr>
          <w:p w14:paraId="5617B5B2" w14:textId="77777777" w:rsidR="00DE5563" w:rsidRPr="00DE5563" w:rsidRDefault="00DE5563" w:rsidP="008E1812">
            <w:pPr>
              <w:pStyle w:val="Table-Text"/>
            </w:pPr>
            <w:r w:rsidRPr="00DE5563">
              <w:t>IRS specific</w:t>
            </w:r>
          </w:p>
        </w:tc>
        <w:tc>
          <w:tcPr>
            <w:tcW w:w="1397" w:type="dxa"/>
          </w:tcPr>
          <w:p w14:paraId="66A25E6E" w14:textId="77777777" w:rsidR="00DE5563" w:rsidRPr="00DE5563" w:rsidRDefault="00DE5563" w:rsidP="008E1812">
            <w:pPr>
              <w:pStyle w:val="Table-Text"/>
            </w:pPr>
            <w:r w:rsidRPr="00DE5563">
              <w:t>Monthly and Ad-hoc</w:t>
            </w:r>
          </w:p>
        </w:tc>
        <w:tc>
          <w:tcPr>
            <w:tcW w:w="1814" w:type="dxa"/>
          </w:tcPr>
          <w:p w14:paraId="7E0D89F5" w14:textId="77777777" w:rsidR="00DE5563" w:rsidRPr="00DE5563" w:rsidRDefault="00DE5563" w:rsidP="008E1812">
            <w:pPr>
              <w:pStyle w:val="Table-Text"/>
            </w:pPr>
            <w:r w:rsidRPr="00DE5563">
              <w:t>IRS</w:t>
            </w:r>
          </w:p>
        </w:tc>
      </w:tr>
      <w:tr w:rsidR="00DE5563" w:rsidRPr="00DE5563" w14:paraId="69EA004B" w14:textId="77777777" w:rsidTr="009071D2">
        <w:trPr>
          <w:cantSplit/>
          <w:trHeight w:val="324"/>
        </w:trPr>
        <w:tc>
          <w:tcPr>
            <w:tcW w:w="2305" w:type="dxa"/>
          </w:tcPr>
          <w:p w14:paraId="0BC0473F" w14:textId="77777777" w:rsidR="00DE5563" w:rsidRPr="00DE5563" w:rsidRDefault="00DE5563" w:rsidP="008E1812">
            <w:pPr>
              <w:pStyle w:val="Table-ListNumber"/>
            </w:pPr>
            <w:r w:rsidRPr="00DE5563">
              <w:t xml:space="preserve">Chase </w:t>
            </w:r>
            <w:r w:rsidRPr="00DE5563">
              <w:br/>
              <w:t>FABF Payroll</w:t>
            </w:r>
          </w:p>
        </w:tc>
        <w:tc>
          <w:tcPr>
            <w:tcW w:w="1980" w:type="dxa"/>
          </w:tcPr>
          <w:p w14:paraId="6A79E4CC" w14:textId="77777777" w:rsidR="00DE5563" w:rsidRPr="00DE5563" w:rsidRDefault="00DE5563" w:rsidP="008E1812">
            <w:pPr>
              <w:pStyle w:val="Table-Text"/>
            </w:pPr>
            <w:r w:rsidRPr="00DE5563">
              <w:t>Inbound / Outbound</w:t>
            </w:r>
          </w:p>
        </w:tc>
        <w:tc>
          <w:tcPr>
            <w:tcW w:w="1439" w:type="dxa"/>
          </w:tcPr>
          <w:p w14:paraId="614B46B1" w14:textId="77777777" w:rsidR="00DE5563" w:rsidRPr="00DE5563" w:rsidRDefault="00DE5563" w:rsidP="008E1812">
            <w:pPr>
              <w:pStyle w:val="Table-Text"/>
            </w:pPr>
            <w:r w:rsidRPr="00DE5563">
              <w:t>Yes</w:t>
            </w:r>
          </w:p>
        </w:tc>
        <w:tc>
          <w:tcPr>
            <w:tcW w:w="1427" w:type="dxa"/>
          </w:tcPr>
          <w:p w14:paraId="1FE3D350" w14:textId="77777777" w:rsidR="00DE5563" w:rsidRPr="00DE5563" w:rsidRDefault="00DE5563" w:rsidP="008E1812">
            <w:pPr>
              <w:pStyle w:val="Table-Text"/>
            </w:pPr>
            <w:r w:rsidRPr="00DE5563">
              <w:t>Chase</w:t>
            </w:r>
          </w:p>
        </w:tc>
        <w:tc>
          <w:tcPr>
            <w:tcW w:w="1397" w:type="dxa"/>
          </w:tcPr>
          <w:p w14:paraId="022E63D5" w14:textId="77777777" w:rsidR="00DE5563" w:rsidRPr="00DE5563" w:rsidRDefault="00DE5563" w:rsidP="008E1812">
            <w:pPr>
              <w:pStyle w:val="Table-Text"/>
            </w:pPr>
            <w:r w:rsidRPr="00DE5563">
              <w:t>Semi-monthly</w:t>
            </w:r>
          </w:p>
        </w:tc>
        <w:tc>
          <w:tcPr>
            <w:tcW w:w="1814" w:type="dxa"/>
          </w:tcPr>
          <w:p w14:paraId="48B88598" w14:textId="77777777" w:rsidR="00DE5563" w:rsidRPr="00DE5563" w:rsidRDefault="00DE5563" w:rsidP="008E1812">
            <w:pPr>
              <w:pStyle w:val="Table-Text"/>
            </w:pPr>
            <w:r w:rsidRPr="00DE5563">
              <w:t>Chase</w:t>
            </w:r>
          </w:p>
        </w:tc>
      </w:tr>
      <w:tr w:rsidR="00DE5563" w:rsidRPr="00DE5563" w14:paraId="7D24C0A5" w14:textId="77777777" w:rsidTr="009071D2">
        <w:trPr>
          <w:cantSplit/>
          <w:trHeight w:val="324"/>
        </w:trPr>
        <w:tc>
          <w:tcPr>
            <w:tcW w:w="2305" w:type="dxa"/>
          </w:tcPr>
          <w:p w14:paraId="511A398D" w14:textId="77777777" w:rsidR="00DE5563" w:rsidRPr="00DE5563" w:rsidRDefault="00DE5563" w:rsidP="008E1812">
            <w:pPr>
              <w:pStyle w:val="Table-ListNumber"/>
            </w:pPr>
            <w:r w:rsidRPr="00DE5563">
              <w:t>Pgp Encryption Software</w:t>
            </w:r>
          </w:p>
        </w:tc>
        <w:tc>
          <w:tcPr>
            <w:tcW w:w="1980" w:type="dxa"/>
          </w:tcPr>
          <w:p w14:paraId="761EBD2C" w14:textId="77777777" w:rsidR="00DE5563" w:rsidRPr="00DE5563" w:rsidRDefault="00DE5563" w:rsidP="008E1812">
            <w:pPr>
              <w:pStyle w:val="Table-Text"/>
            </w:pPr>
            <w:r w:rsidRPr="00DE5563">
              <w:t xml:space="preserve"> Integration</w:t>
            </w:r>
          </w:p>
        </w:tc>
        <w:tc>
          <w:tcPr>
            <w:tcW w:w="1439" w:type="dxa"/>
          </w:tcPr>
          <w:p w14:paraId="144C30DB" w14:textId="77777777" w:rsidR="00DE5563" w:rsidRPr="00DE5563" w:rsidRDefault="00DE5563" w:rsidP="008E1812">
            <w:pPr>
              <w:pStyle w:val="Table-Text"/>
            </w:pPr>
            <w:r w:rsidRPr="00DE5563">
              <w:t>Yes</w:t>
            </w:r>
          </w:p>
        </w:tc>
        <w:tc>
          <w:tcPr>
            <w:tcW w:w="1427" w:type="dxa"/>
          </w:tcPr>
          <w:p w14:paraId="49FAFC61" w14:textId="77777777" w:rsidR="00DE5563" w:rsidRPr="00DE5563" w:rsidRDefault="00DE5563" w:rsidP="008E1812">
            <w:pPr>
              <w:pStyle w:val="Table-Text"/>
            </w:pPr>
            <w:r w:rsidRPr="00DE5563">
              <w:t>Bidder Specific</w:t>
            </w:r>
          </w:p>
        </w:tc>
        <w:tc>
          <w:tcPr>
            <w:tcW w:w="1397" w:type="dxa"/>
          </w:tcPr>
          <w:p w14:paraId="3CB0DF45" w14:textId="77777777" w:rsidR="00DE5563" w:rsidRPr="00DE5563" w:rsidRDefault="00DE5563" w:rsidP="008E1812">
            <w:pPr>
              <w:pStyle w:val="Table-Text"/>
            </w:pPr>
            <w:r w:rsidRPr="00DE5563">
              <w:t>Daily</w:t>
            </w:r>
          </w:p>
        </w:tc>
        <w:tc>
          <w:tcPr>
            <w:tcW w:w="1814" w:type="dxa"/>
          </w:tcPr>
          <w:p w14:paraId="68721F39" w14:textId="77777777" w:rsidR="00DE5563" w:rsidRPr="00DE5563" w:rsidRDefault="00DE5563" w:rsidP="008E1812">
            <w:pPr>
              <w:pStyle w:val="Table-Text"/>
            </w:pPr>
            <w:r w:rsidRPr="00DE5563">
              <w:t>Third parties</w:t>
            </w:r>
          </w:p>
        </w:tc>
      </w:tr>
      <w:tr w:rsidR="00DE5563" w:rsidRPr="00DE5563" w14:paraId="21956BC8" w14:textId="77777777" w:rsidTr="009071D2">
        <w:trPr>
          <w:cantSplit/>
          <w:trHeight w:val="324"/>
        </w:trPr>
        <w:tc>
          <w:tcPr>
            <w:tcW w:w="2305" w:type="dxa"/>
          </w:tcPr>
          <w:p w14:paraId="05FF6C36" w14:textId="77777777" w:rsidR="00DE5563" w:rsidRPr="00DE5563" w:rsidRDefault="00DE5563" w:rsidP="008E1812">
            <w:pPr>
              <w:pStyle w:val="Table-ListNumber"/>
            </w:pPr>
            <w:r w:rsidRPr="00DE5563">
              <w:t xml:space="preserve">Secure 32 </w:t>
            </w:r>
          </w:p>
        </w:tc>
        <w:tc>
          <w:tcPr>
            <w:tcW w:w="1980" w:type="dxa"/>
          </w:tcPr>
          <w:p w14:paraId="32E7073E" w14:textId="77777777" w:rsidR="00DE5563" w:rsidRPr="00DE5563" w:rsidRDefault="00DE5563" w:rsidP="008E1812">
            <w:pPr>
              <w:pStyle w:val="Table-Text"/>
            </w:pPr>
            <w:r w:rsidRPr="00DE5563">
              <w:t>Outbound</w:t>
            </w:r>
          </w:p>
        </w:tc>
        <w:tc>
          <w:tcPr>
            <w:tcW w:w="1439" w:type="dxa"/>
          </w:tcPr>
          <w:p w14:paraId="640DB521" w14:textId="77777777" w:rsidR="00DE5563" w:rsidRPr="00DE5563" w:rsidRDefault="00DE5563" w:rsidP="008E1812">
            <w:pPr>
              <w:pStyle w:val="Table-Text"/>
            </w:pPr>
            <w:r w:rsidRPr="00DE5563">
              <w:t>Yes</w:t>
            </w:r>
          </w:p>
        </w:tc>
        <w:tc>
          <w:tcPr>
            <w:tcW w:w="1427" w:type="dxa"/>
          </w:tcPr>
          <w:p w14:paraId="7CEAAA7F" w14:textId="77777777" w:rsidR="00DE5563" w:rsidRPr="00DE5563" w:rsidRDefault="00DE5563" w:rsidP="008E1812">
            <w:pPr>
              <w:pStyle w:val="Table-Text"/>
            </w:pPr>
            <w:r w:rsidRPr="00DE5563">
              <w:t>Northern Trust</w:t>
            </w:r>
          </w:p>
        </w:tc>
        <w:tc>
          <w:tcPr>
            <w:tcW w:w="1397" w:type="dxa"/>
          </w:tcPr>
          <w:p w14:paraId="519BBF79" w14:textId="77777777" w:rsidR="00DE5563" w:rsidRPr="00DE5563" w:rsidRDefault="00DE5563" w:rsidP="008E1812">
            <w:pPr>
              <w:pStyle w:val="Table-Text"/>
            </w:pPr>
            <w:r w:rsidRPr="00DE5563">
              <w:t>Annually</w:t>
            </w:r>
          </w:p>
        </w:tc>
        <w:tc>
          <w:tcPr>
            <w:tcW w:w="1814" w:type="dxa"/>
          </w:tcPr>
          <w:p w14:paraId="5F0D702E" w14:textId="77777777" w:rsidR="00DE5563" w:rsidRPr="00DE5563" w:rsidRDefault="00DE5563" w:rsidP="008E1812">
            <w:pPr>
              <w:pStyle w:val="Table-Text"/>
            </w:pPr>
            <w:r w:rsidRPr="00DE5563">
              <w:t>Northern Trust</w:t>
            </w:r>
          </w:p>
        </w:tc>
      </w:tr>
      <w:tr w:rsidR="00DE5563" w:rsidRPr="00DE5563" w14:paraId="1718979A" w14:textId="77777777" w:rsidTr="009071D2">
        <w:trPr>
          <w:cantSplit/>
          <w:trHeight w:val="324"/>
        </w:trPr>
        <w:tc>
          <w:tcPr>
            <w:tcW w:w="2305" w:type="dxa"/>
          </w:tcPr>
          <w:p w14:paraId="7C548DAD" w14:textId="77777777" w:rsidR="00DE5563" w:rsidRPr="00DE5563" w:rsidRDefault="00DE5563" w:rsidP="008E1812">
            <w:pPr>
              <w:pStyle w:val="Table-ListNumber"/>
            </w:pPr>
            <w:r w:rsidRPr="00DE5563">
              <w:t>Third-Party Printer</w:t>
            </w:r>
          </w:p>
        </w:tc>
        <w:tc>
          <w:tcPr>
            <w:tcW w:w="1980" w:type="dxa"/>
          </w:tcPr>
          <w:p w14:paraId="52CC24A0" w14:textId="77777777" w:rsidR="00DE5563" w:rsidRPr="00DE5563" w:rsidRDefault="00DE5563" w:rsidP="008E1812">
            <w:pPr>
              <w:pStyle w:val="Table-Text"/>
            </w:pPr>
            <w:r w:rsidRPr="00DE5563">
              <w:t>Outbound</w:t>
            </w:r>
          </w:p>
        </w:tc>
        <w:tc>
          <w:tcPr>
            <w:tcW w:w="1439" w:type="dxa"/>
          </w:tcPr>
          <w:p w14:paraId="7CA5F4D9" w14:textId="77777777" w:rsidR="00DE5563" w:rsidRPr="00DE5563" w:rsidRDefault="00DE5563" w:rsidP="008E1812">
            <w:pPr>
              <w:pStyle w:val="Table-Text"/>
            </w:pPr>
            <w:r w:rsidRPr="00DE5563">
              <w:t>No</w:t>
            </w:r>
          </w:p>
        </w:tc>
        <w:tc>
          <w:tcPr>
            <w:tcW w:w="1427" w:type="dxa"/>
          </w:tcPr>
          <w:p w14:paraId="05AF2A2A" w14:textId="77777777" w:rsidR="00DE5563" w:rsidRPr="00DE5563" w:rsidRDefault="00DE5563" w:rsidP="008E1812">
            <w:pPr>
              <w:pStyle w:val="Table-Text"/>
            </w:pPr>
            <w:r w:rsidRPr="00DE5563">
              <w:t>PDF</w:t>
            </w:r>
          </w:p>
        </w:tc>
        <w:tc>
          <w:tcPr>
            <w:tcW w:w="1397" w:type="dxa"/>
          </w:tcPr>
          <w:p w14:paraId="2BF12E27" w14:textId="77777777" w:rsidR="00DE5563" w:rsidRPr="00DE5563" w:rsidRDefault="00DE5563" w:rsidP="008E1812">
            <w:pPr>
              <w:pStyle w:val="Table-Text"/>
            </w:pPr>
            <w:r w:rsidRPr="00DE5563">
              <w:t>Ad-Hoc</w:t>
            </w:r>
          </w:p>
        </w:tc>
        <w:tc>
          <w:tcPr>
            <w:tcW w:w="1814" w:type="dxa"/>
          </w:tcPr>
          <w:p w14:paraId="5E845E0A" w14:textId="77777777" w:rsidR="00DE5563" w:rsidRPr="00DE5563" w:rsidRDefault="00DE5563" w:rsidP="008E1812">
            <w:pPr>
              <w:pStyle w:val="Table-Text"/>
            </w:pPr>
            <w:r w:rsidRPr="00DE5563">
              <w:t>Printer</w:t>
            </w:r>
          </w:p>
        </w:tc>
      </w:tr>
    </w:tbl>
    <w:p w14:paraId="57B675C5" w14:textId="77777777" w:rsidR="006A2241" w:rsidRDefault="006A2241" w:rsidP="006A2241">
      <w:pPr>
        <w:pStyle w:val="Heading3"/>
      </w:pPr>
      <w:bookmarkStart w:id="56" w:name="_Toc227570215"/>
      <w:r>
        <w:t>B.3.20 Current Forms</w:t>
      </w:r>
      <w:bookmarkEnd w:id="56"/>
    </w:p>
    <w:p w14:paraId="0DD0D9E4" w14:textId="77777777" w:rsidR="006A2241" w:rsidRDefault="006A2241" w:rsidP="006A2241">
      <w:pPr>
        <w:pStyle w:val="BodyTextFirst"/>
      </w:pPr>
      <w:r>
        <w:t>The following section identifies the current forms for the Retirement Plan’s PAS which may trigger workflow in the new PAS or be supporting document to a process. In order to send change of address and change of beneficiary forms directly to the fund through email, members are directed to use ID.me | Firemen's Annuity and Benefit Fund of Chicago to submit a request for an electronic form.</w:t>
      </w:r>
    </w:p>
    <w:p w14:paraId="2043B2B5" w14:textId="77777777" w:rsidR="006A2241" w:rsidRDefault="006A2241" w:rsidP="006A2241">
      <w:pPr>
        <w:pStyle w:val="BodyText"/>
      </w:pPr>
      <w:r>
        <w:t>The Retirement Plan requests the PAS Bidder to anticipate as many as 75 forms. Each form may be printed for distribution or electronically through secure email or portal.</w:t>
      </w:r>
    </w:p>
    <w:p w14:paraId="36B56B39" w14:textId="7FECBD54" w:rsidR="00340D61" w:rsidRPr="00340D61" w:rsidRDefault="006A2241" w:rsidP="00340D61">
      <w:pPr>
        <w:pStyle w:val="BodyText"/>
        <w:spacing w:after="240"/>
      </w:pPr>
      <w:r>
        <w:t>The following section identifies some of the current forms produced by the Retirement Plan’s PAS.</w:t>
      </w:r>
    </w:p>
    <w:tbl>
      <w:tblPr>
        <w:tblStyle w:val="TableGridLight"/>
        <w:tblW w:w="9445" w:type="dxa"/>
        <w:tblLook w:val="04A0" w:firstRow="1" w:lastRow="0" w:firstColumn="1" w:lastColumn="0" w:noHBand="0" w:noVBand="1"/>
      </w:tblPr>
      <w:tblGrid>
        <w:gridCol w:w="5575"/>
        <w:gridCol w:w="3870"/>
      </w:tblGrid>
      <w:tr w:rsidR="00340D61" w:rsidRPr="00340D61" w14:paraId="74D4A768" w14:textId="77777777" w:rsidTr="009071D2">
        <w:trPr>
          <w:cantSplit/>
          <w:tblHeader/>
        </w:trPr>
        <w:tc>
          <w:tcPr>
            <w:tcW w:w="5575" w:type="dxa"/>
            <w:shd w:val="clear" w:color="auto" w:fill="D9D9D9" w:themeFill="background1" w:themeFillShade="D9"/>
          </w:tcPr>
          <w:p w14:paraId="68DF29C5" w14:textId="77777777" w:rsidR="00340D61" w:rsidRPr="00340D61" w:rsidRDefault="00340D61" w:rsidP="00340D61">
            <w:pPr>
              <w:pStyle w:val="Table-ColumnHeadingBox"/>
            </w:pPr>
            <w:r w:rsidRPr="00340D61">
              <w:t>Form</w:t>
            </w:r>
          </w:p>
        </w:tc>
        <w:tc>
          <w:tcPr>
            <w:tcW w:w="3870" w:type="dxa"/>
            <w:shd w:val="clear" w:color="auto" w:fill="D9D9D9" w:themeFill="background1" w:themeFillShade="D9"/>
          </w:tcPr>
          <w:p w14:paraId="54525005" w14:textId="77777777" w:rsidR="00340D61" w:rsidRPr="00340D61" w:rsidRDefault="00340D61" w:rsidP="00340D61">
            <w:pPr>
              <w:pStyle w:val="Table-ColumnHeadingBox"/>
            </w:pPr>
            <w:r w:rsidRPr="00340D61">
              <w:t>Process Area</w:t>
            </w:r>
          </w:p>
        </w:tc>
      </w:tr>
      <w:tr w:rsidR="00340D61" w:rsidRPr="00340D61" w14:paraId="156665CD" w14:textId="77777777" w:rsidTr="009071D2">
        <w:trPr>
          <w:cantSplit/>
        </w:trPr>
        <w:tc>
          <w:tcPr>
            <w:tcW w:w="5575" w:type="dxa"/>
          </w:tcPr>
          <w:p w14:paraId="1D272796" w14:textId="77777777" w:rsidR="00340D61" w:rsidRPr="00340D61" w:rsidRDefault="00340D61" w:rsidP="00340D61">
            <w:pPr>
              <w:pStyle w:val="Table-ListNumber"/>
              <w:numPr>
                <w:ilvl w:val="0"/>
                <w:numId w:val="34"/>
              </w:numPr>
            </w:pPr>
            <w:r w:rsidRPr="00340D61">
              <w:t>Member Information Sheet</w:t>
            </w:r>
          </w:p>
        </w:tc>
        <w:tc>
          <w:tcPr>
            <w:tcW w:w="3870" w:type="dxa"/>
          </w:tcPr>
          <w:p w14:paraId="02266110" w14:textId="77777777" w:rsidR="00340D61" w:rsidRPr="00340D61" w:rsidRDefault="00340D61" w:rsidP="00340D61">
            <w:pPr>
              <w:pStyle w:val="Table-Text"/>
            </w:pPr>
            <w:r w:rsidRPr="00340D61">
              <w:t>Member Maintenance</w:t>
            </w:r>
          </w:p>
        </w:tc>
      </w:tr>
      <w:tr w:rsidR="00340D61" w:rsidRPr="00340D61" w14:paraId="79BC0D50" w14:textId="77777777" w:rsidTr="009071D2">
        <w:trPr>
          <w:cantSplit/>
        </w:trPr>
        <w:tc>
          <w:tcPr>
            <w:tcW w:w="5575" w:type="dxa"/>
          </w:tcPr>
          <w:p w14:paraId="145C2BCA" w14:textId="77777777" w:rsidR="00340D61" w:rsidRPr="00340D61" w:rsidRDefault="00340D61" w:rsidP="00340D61">
            <w:pPr>
              <w:pStyle w:val="Table-ListNumber"/>
            </w:pPr>
            <w:r w:rsidRPr="00340D61">
              <w:t>Death Benefit Directive</w:t>
            </w:r>
          </w:p>
        </w:tc>
        <w:tc>
          <w:tcPr>
            <w:tcW w:w="3870" w:type="dxa"/>
          </w:tcPr>
          <w:p w14:paraId="2F08A559" w14:textId="77777777" w:rsidR="00340D61" w:rsidRPr="00340D61" w:rsidRDefault="00340D61" w:rsidP="00340D61">
            <w:pPr>
              <w:pStyle w:val="Table-Text"/>
            </w:pPr>
            <w:r w:rsidRPr="00340D61">
              <w:t>Member Maintenance</w:t>
            </w:r>
          </w:p>
        </w:tc>
      </w:tr>
      <w:tr w:rsidR="00340D61" w:rsidRPr="00340D61" w14:paraId="2E0C1B99" w14:textId="77777777" w:rsidTr="009071D2">
        <w:trPr>
          <w:cantSplit/>
        </w:trPr>
        <w:tc>
          <w:tcPr>
            <w:tcW w:w="5575" w:type="dxa"/>
          </w:tcPr>
          <w:p w14:paraId="3E57A8EE" w14:textId="77777777" w:rsidR="00340D61" w:rsidRPr="00340D61" w:rsidRDefault="00340D61" w:rsidP="00340D61">
            <w:pPr>
              <w:pStyle w:val="Table-ListNumber"/>
            </w:pPr>
            <w:r w:rsidRPr="00340D61">
              <w:t>Email Authorization</w:t>
            </w:r>
          </w:p>
        </w:tc>
        <w:tc>
          <w:tcPr>
            <w:tcW w:w="3870" w:type="dxa"/>
          </w:tcPr>
          <w:p w14:paraId="43F87778" w14:textId="77777777" w:rsidR="00340D61" w:rsidRPr="00340D61" w:rsidRDefault="00340D61" w:rsidP="00340D61">
            <w:pPr>
              <w:pStyle w:val="Table-Text"/>
            </w:pPr>
            <w:r w:rsidRPr="00340D61">
              <w:t>Member Maintenance</w:t>
            </w:r>
          </w:p>
        </w:tc>
      </w:tr>
      <w:tr w:rsidR="00340D61" w:rsidRPr="00340D61" w14:paraId="5427F3FB" w14:textId="77777777" w:rsidTr="009071D2">
        <w:trPr>
          <w:cantSplit/>
        </w:trPr>
        <w:tc>
          <w:tcPr>
            <w:tcW w:w="5575" w:type="dxa"/>
          </w:tcPr>
          <w:p w14:paraId="218B90BB" w14:textId="77777777" w:rsidR="00340D61" w:rsidRPr="00340D61" w:rsidRDefault="00340D61" w:rsidP="00340D61">
            <w:pPr>
              <w:pStyle w:val="Table-ListNumber"/>
            </w:pPr>
            <w:r w:rsidRPr="00340D61">
              <w:t>Annuity at Other Funds Acknowledgement</w:t>
            </w:r>
          </w:p>
        </w:tc>
        <w:tc>
          <w:tcPr>
            <w:tcW w:w="3870" w:type="dxa"/>
          </w:tcPr>
          <w:p w14:paraId="023C08BD" w14:textId="77777777" w:rsidR="00340D61" w:rsidRPr="00340D61" w:rsidRDefault="00340D61" w:rsidP="00340D61">
            <w:pPr>
              <w:pStyle w:val="Table-Text"/>
            </w:pPr>
            <w:r w:rsidRPr="00340D61">
              <w:t>Member Maintenance</w:t>
            </w:r>
          </w:p>
        </w:tc>
      </w:tr>
      <w:tr w:rsidR="00340D61" w:rsidRPr="00340D61" w14:paraId="1C8C2266" w14:textId="77777777" w:rsidTr="009071D2">
        <w:trPr>
          <w:cantSplit/>
        </w:trPr>
        <w:tc>
          <w:tcPr>
            <w:tcW w:w="5575" w:type="dxa"/>
          </w:tcPr>
          <w:p w14:paraId="1BC7BC4E" w14:textId="77777777" w:rsidR="00340D61" w:rsidRPr="00340D61" w:rsidRDefault="00340D61" w:rsidP="00340D61">
            <w:pPr>
              <w:pStyle w:val="Table-ListNumber"/>
            </w:pPr>
            <w:r w:rsidRPr="00340D61">
              <w:t>Gift Fund Reserve Notification</w:t>
            </w:r>
          </w:p>
        </w:tc>
        <w:tc>
          <w:tcPr>
            <w:tcW w:w="3870" w:type="dxa"/>
          </w:tcPr>
          <w:p w14:paraId="588FB7D4" w14:textId="77777777" w:rsidR="00340D61" w:rsidRPr="00340D61" w:rsidRDefault="00340D61" w:rsidP="00340D61">
            <w:pPr>
              <w:pStyle w:val="Table-Text"/>
            </w:pPr>
            <w:r w:rsidRPr="00340D61">
              <w:t>Member Maintenance</w:t>
            </w:r>
          </w:p>
        </w:tc>
      </w:tr>
      <w:tr w:rsidR="00340D61" w:rsidRPr="00340D61" w14:paraId="64998BFE" w14:textId="77777777" w:rsidTr="009071D2">
        <w:trPr>
          <w:cantSplit/>
        </w:trPr>
        <w:tc>
          <w:tcPr>
            <w:tcW w:w="5575" w:type="dxa"/>
          </w:tcPr>
          <w:p w14:paraId="4710697D" w14:textId="77777777" w:rsidR="00340D61" w:rsidRPr="00340D61" w:rsidRDefault="00340D61" w:rsidP="00340D61">
            <w:pPr>
              <w:pStyle w:val="Table-ListNumber"/>
            </w:pPr>
            <w:r w:rsidRPr="00340D61">
              <w:t xml:space="preserve">Benefits Enrollment - Insurance Enrollment </w:t>
            </w:r>
          </w:p>
        </w:tc>
        <w:tc>
          <w:tcPr>
            <w:tcW w:w="3870" w:type="dxa"/>
          </w:tcPr>
          <w:p w14:paraId="5BABB05B" w14:textId="77777777" w:rsidR="00340D61" w:rsidRPr="00340D61" w:rsidRDefault="00340D61" w:rsidP="00340D61">
            <w:pPr>
              <w:pStyle w:val="Table-Text"/>
            </w:pPr>
            <w:r w:rsidRPr="00340D61">
              <w:t>Retiree Group Insurance</w:t>
            </w:r>
          </w:p>
        </w:tc>
      </w:tr>
      <w:tr w:rsidR="00340D61" w:rsidRPr="00340D61" w14:paraId="0C88103E" w14:textId="77777777" w:rsidTr="009071D2">
        <w:trPr>
          <w:cantSplit/>
        </w:trPr>
        <w:tc>
          <w:tcPr>
            <w:tcW w:w="5575" w:type="dxa"/>
          </w:tcPr>
          <w:p w14:paraId="719C6F8E" w14:textId="77777777" w:rsidR="00340D61" w:rsidRPr="00340D61" w:rsidRDefault="00340D61" w:rsidP="00340D61">
            <w:pPr>
              <w:pStyle w:val="Table-ListNumber"/>
            </w:pPr>
            <w:r w:rsidRPr="00340D61">
              <w:t>Benefits Enrollment - Insurance Deduction Authorization</w:t>
            </w:r>
          </w:p>
        </w:tc>
        <w:tc>
          <w:tcPr>
            <w:tcW w:w="3870" w:type="dxa"/>
          </w:tcPr>
          <w:p w14:paraId="19708416" w14:textId="77777777" w:rsidR="00340D61" w:rsidRPr="00340D61" w:rsidRDefault="00340D61" w:rsidP="00340D61">
            <w:pPr>
              <w:pStyle w:val="Table-Text"/>
            </w:pPr>
            <w:r w:rsidRPr="00340D61">
              <w:t>Retiree Group Insurance</w:t>
            </w:r>
          </w:p>
        </w:tc>
      </w:tr>
      <w:tr w:rsidR="00340D61" w:rsidRPr="00340D61" w14:paraId="096B0ACF" w14:textId="77777777" w:rsidTr="009071D2">
        <w:trPr>
          <w:cantSplit/>
        </w:trPr>
        <w:tc>
          <w:tcPr>
            <w:tcW w:w="5575" w:type="dxa"/>
          </w:tcPr>
          <w:p w14:paraId="5AE3E29A" w14:textId="77777777" w:rsidR="00340D61" w:rsidRPr="00340D61" w:rsidRDefault="00340D61" w:rsidP="00340D61">
            <w:pPr>
              <w:pStyle w:val="Table-ListNumber"/>
            </w:pPr>
            <w:r w:rsidRPr="00340D61">
              <w:t>Beneficiary Designation</w:t>
            </w:r>
          </w:p>
        </w:tc>
        <w:tc>
          <w:tcPr>
            <w:tcW w:w="3870" w:type="dxa"/>
          </w:tcPr>
          <w:p w14:paraId="7379241B" w14:textId="77777777" w:rsidR="00340D61" w:rsidRPr="00340D61" w:rsidRDefault="00340D61" w:rsidP="00340D61">
            <w:pPr>
              <w:pStyle w:val="Table-Text"/>
            </w:pPr>
            <w:r w:rsidRPr="00340D61">
              <w:t>Beneficiary Maintenance</w:t>
            </w:r>
          </w:p>
        </w:tc>
      </w:tr>
      <w:tr w:rsidR="00340D61" w:rsidRPr="00340D61" w14:paraId="17638A47" w14:textId="77777777" w:rsidTr="009071D2">
        <w:trPr>
          <w:cantSplit/>
        </w:trPr>
        <w:tc>
          <w:tcPr>
            <w:tcW w:w="5575" w:type="dxa"/>
          </w:tcPr>
          <w:p w14:paraId="6A8A695C" w14:textId="77777777" w:rsidR="00340D61" w:rsidRPr="00340D61" w:rsidRDefault="00340D61" w:rsidP="00340D61">
            <w:pPr>
              <w:pStyle w:val="Table-ListNumber"/>
            </w:pPr>
            <w:r w:rsidRPr="00340D61">
              <w:t>Direct Deposit Authorization</w:t>
            </w:r>
          </w:p>
        </w:tc>
        <w:tc>
          <w:tcPr>
            <w:tcW w:w="3870" w:type="dxa"/>
          </w:tcPr>
          <w:p w14:paraId="5AF8D72C" w14:textId="77777777" w:rsidR="00340D61" w:rsidRPr="00340D61" w:rsidRDefault="00340D61" w:rsidP="00340D61">
            <w:pPr>
              <w:pStyle w:val="Table-Text"/>
            </w:pPr>
            <w:r w:rsidRPr="00340D61">
              <w:t>Pension</w:t>
            </w:r>
          </w:p>
        </w:tc>
      </w:tr>
      <w:tr w:rsidR="00340D61" w:rsidRPr="00340D61" w14:paraId="16EA2CD4" w14:textId="77777777" w:rsidTr="009071D2">
        <w:trPr>
          <w:cantSplit/>
        </w:trPr>
        <w:tc>
          <w:tcPr>
            <w:tcW w:w="5575" w:type="dxa"/>
          </w:tcPr>
          <w:p w14:paraId="60BC90B8" w14:textId="77777777" w:rsidR="00340D61" w:rsidRPr="00340D61" w:rsidRDefault="00340D61" w:rsidP="00340D61">
            <w:pPr>
              <w:pStyle w:val="Table-ListNumber"/>
            </w:pPr>
            <w:r w:rsidRPr="00340D61">
              <w:t>Direct Deposit Stop</w:t>
            </w:r>
          </w:p>
        </w:tc>
        <w:tc>
          <w:tcPr>
            <w:tcW w:w="3870" w:type="dxa"/>
          </w:tcPr>
          <w:p w14:paraId="3D08D542" w14:textId="77777777" w:rsidR="00340D61" w:rsidRPr="00340D61" w:rsidRDefault="00340D61" w:rsidP="00340D61">
            <w:pPr>
              <w:pStyle w:val="Table-Text"/>
            </w:pPr>
            <w:r w:rsidRPr="00340D61">
              <w:t>Pension</w:t>
            </w:r>
          </w:p>
        </w:tc>
      </w:tr>
      <w:tr w:rsidR="00340D61" w:rsidRPr="00340D61" w14:paraId="4BD4B399" w14:textId="77777777" w:rsidTr="009071D2">
        <w:trPr>
          <w:cantSplit/>
        </w:trPr>
        <w:tc>
          <w:tcPr>
            <w:tcW w:w="5575" w:type="dxa"/>
          </w:tcPr>
          <w:p w14:paraId="30C6916A" w14:textId="77777777" w:rsidR="00340D61" w:rsidRPr="00340D61" w:rsidRDefault="00340D61" w:rsidP="00340D61">
            <w:pPr>
              <w:pStyle w:val="Table-ListNumber"/>
            </w:pPr>
            <w:r w:rsidRPr="00340D61">
              <w:lastRenderedPageBreak/>
              <w:t>Direct Deposit Change</w:t>
            </w:r>
          </w:p>
        </w:tc>
        <w:tc>
          <w:tcPr>
            <w:tcW w:w="3870" w:type="dxa"/>
          </w:tcPr>
          <w:p w14:paraId="4CC56586" w14:textId="77777777" w:rsidR="00340D61" w:rsidRPr="00340D61" w:rsidRDefault="00340D61" w:rsidP="00340D61">
            <w:pPr>
              <w:pStyle w:val="Table-Text"/>
            </w:pPr>
            <w:r w:rsidRPr="00340D61">
              <w:t>Pension</w:t>
            </w:r>
          </w:p>
        </w:tc>
      </w:tr>
      <w:tr w:rsidR="00340D61" w:rsidRPr="00340D61" w14:paraId="1877378B" w14:textId="77777777" w:rsidTr="009071D2">
        <w:trPr>
          <w:cantSplit/>
        </w:trPr>
        <w:tc>
          <w:tcPr>
            <w:tcW w:w="5575" w:type="dxa"/>
          </w:tcPr>
          <w:p w14:paraId="39FAE054" w14:textId="77777777" w:rsidR="00340D61" w:rsidRPr="00340D61" w:rsidRDefault="00340D61" w:rsidP="00340D61">
            <w:pPr>
              <w:pStyle w:val="Table-ListNumber"/>
            </w:pPr>
            <w:r w:rsidRPr="00340D61">
              <w:t>Fed Tax W-4P</w:t>
            </w:r>
          </w:p>
        </w:tc>
        <w:tc>
          <w:tcPr>
            <w:tcW w:w="3870" w:type="dxa"/>
          </w:tcPr>
          <w:p w14:paraId="687CD7FF" w14:textId="77777777" w:rsidR="00340D61" w:rsidRPr="00340D61" w:rsidRDefault="00340D61" w:rsidP="00340D61">
            <w:pPr>
              <w:pStyle w:val="Table-Text"/>
            </w:pPr>
            <w:r w:rsidRPr="00340D61">
              <w:t>Pension</w:t>
            </w:r>
          </w:p>
        </w:tc>
      </w:tr>
      <w:tr w:rsidR="00340D61" w:rsidRPr="00340D61" w14:paraId="0B04D5A2" w14:textId="77777777" w:rsidTr="009071D2">
        <w:trPr>
          <w:cantSplit/>
        </w:trPr>
        <w:tc>
          <w:tcPr>
            <w:tcW w:w="5575" w:type="dxa"/>
          </w:tcPr>
          <w:p w14:paraId="309A842C" w14:textId="77777777" w:rsidR="00340D61" w:rsidRPr="00340D61" w:rsidRDefault="00340D61" w:rsidP="00340D61">
            <w:pPr>
              <w:pStyle w:val="Table-ListNumber"/>
            </w:pPr>
            <w:r w:rsidRPr="00340D61">
              <w:t>Pension Application</w:t>
            </w:r>
          </w:p>
        </w:tc>
        <w:tc>
          <w:tcPr>
            <w:tcW w:w="3870" w:type="dxa"/>
          </w:tcPr>
          <w:p w14:paraId="32CD5A10" w14:textId="77777777" w:rsidR="00340D61" w:rsidRPr="00340D61" w:rsidRDefault="00340D61" w:rsidP="00340D61">
            <w:pPr>
              <w:pStyle w:val="Table-Text"/>
            </w:pPr>
            <w:r w:rsidRPr="00340D61">
              <w:t>Pension</w:t>
            </w:r>
          </w:p>
        </w:tc>
      </w:tr>
      <w:tr w:rsidR="00340D61" w:rsidRPr="00340D61" w14:paraId="19384008" w14:textId="77777777" w:rsidTr="009071D2">
        <w:trPr>
          <w:cantSplit/>
        </w:trPr>
        <w:tc>
          <w:tcPr>
            <w:tcW w:w="5575" w:type="dxa"/>
          </w:tcPr>
          <w:p w14:paraId="538455B5" w14:textId="77777777" w:rsidR="00340D61" w:rsidRPr="00340D61" w:rsidRDefault="00340D61" w:rsidP="00340D61">
            <w:pPr>
              <w:pStyle w:val="Table-ListNumber"/>
            </w:pPr>
            <w:r w:rsidRPr="00340D61">
              <w:t>Disability Application – Duty with Supporting Statement as a second page</w:t>
            </w:r>
          </w:p>
        </w:tc>
        <w:tc>
          <w:tcPr>
            <w:tcW w:w="3870" w:type="dxa"/>
          </w:tcPr>
          <w:p w14:paraId="16D8E0E4" w14:textId="77777777" w:rsidR="00340D61" w:rsidRPr="00340D61" w:rsidRDefault="00340D61" w:rsidP="00340D61">
            <w:pPr>
              <w:pStyle w:val="Table-Text"/>
            </w:pPr>
            <w:r w:rsidRPr="00340D61">
              <w:t>Pension</w:t>
            </w:r>
          </w:p>
        </w:tc>
      </w:tr>
      <w:tr w:rsidR="00340D61" w:rsidRPr="00340D61" w14:paraId="131897CA" w14:textId="77777777" w:rsidTr="009071D2">
        <w:trPr>
          <w:cantSplit/>
        </w:trPr>
        <w:tc>
          <w:tcPr>
            <w:tcW w:w="5575" w:type="dxa"/>
          </w:tcPr>
          <w:p w14:paraId="1DFD2509" w14:textId="77777777" w:rsidR="00340D61" w:rsidRPr="00340D61" w:rsidRDefault="00340D61" w:rsidP="00340D61">
            <w:pPr>
              <w:pStyle w:val="Table-ListNumber"/>
            </w:pPr>
            <w:r w:rsidRPr="00340D61">
              <w:t>Disability Application – Occupational with Supporting Statement as a second page</w:t>
            </w:r>
          </w:p>
        </w:tc>
        <w:tc>
          <w:tcPr>
            <w:tcW w:w="3870" w:type="dxa"/>
          </w:tcPr>
          <w:p w14:paraId="1382919B" w14:textId="77777777" w:rsidR="00340D61" w:rsidRPr="00340D61" w:rsidRDefault="00340D61" w:rsidP="00340D61">
            <w:pPr>
              <w:pStyle w:val="Table-Text"/>
            </w:pPr>
            <w:r w:rsidRPr="00340D61">
              <w:t>Pension</w:t>
            </w:r>
          </w:p>
        </w:tc>
      </w:tr>
      <w:tr w:rsidR="00340D61" w:rsidRPr="00340D61" w14:paraId="6A53C16A" w14:textId="77777777" w:rsidTr="009071D2">
        <w:trPr>
          <w:cantSplit/>
        </w:trPr>
        <w:tc>
          <w:tcPr>
            <w:tcW w:w="5575" w:type="dxa"/>
          </w:tcPr>
          <w:p w14:paraId="3183E7DE" w14:textId="77777777" w:rsidR="00340D61" w:rsidRPr="00340D61" w:rsidRDefault="00340D61" w:rsidP="00340D61">
            <w:pPr>
              <w:pStyle w:val="Table-ListNumber"/>
            </w:pPr>
            <w:r w:rsidRPr="00340D61">
              <w:t>Disability Application – Ordinary with Supporting Statement as a second page</w:t>
            </w:r>
          </w:p>
        </w:tc>
        <w:tc>
          <w:tcPr>
            <w:tcW w:w="3870" w:type="dxa"/>
          </w:tcPr>
          <w:p w14:paraId="2C62EE11" w14:textId="77777777" w:rsidR="00340D61" w:rsidRPr="00340D61" w:rsidRDefault="00340D61" w:rsidP="00340D61">
            <w:pPr>
              <w:pStyle w:val="Table-Text"/>
            </w:pPr>
            <w:r w:rsidRPr="00340D61">
              <w:t>Pension</w:t>
            </w:r>
          </w:p>
        </w:tc>
      </w:tr>
      <w:tr w:rsidR="00340D61" w:rsidRPr="00340D61" w14:paraId="622C6FB2" w14:textId="77777777" w:rsidTr="009071D2">
        <w:trPr>
          <w:cantSplit/>
        </w:trPr>
        <w:tc>
          <w:tcPr>
            <w:tcW w:w="5575" w:type="dxa"/>
          </w:tcPr>
          <w:p w14:paraId="2A2FE50A" w14:textId="77777777" w:rsidR="00340D61" w:rsidRPr="00340D61" w:rsidRDefault="00340D61" w:rsidP="00340D61">
            <w:pPr>
              <w:pStyle w:val="Table-ListNumber"/>
            </w:pPr>
            <w:r w:rsidRPr="00340D61">
              <w:t>Credit Union Deduction Authorization</w:t>
            </w:r>
          </w:p>
        </w:tc>
        <w:tc>
          <w:tcPr>
            <w:tcW w:w="3870" w:type="dxa"/>
          </w:tcPr>
          <w:p w14:paraId="0A7268D5" w14:textId="77777777" w:rsidR="00340D61" w:rsidRPr="00340D61" w:rsidRDefault="00340D61" w:rsidP="00340D61">
            <w:pPr>
              <w:pStyle w:val="Table-Text"/>
            </w:pPr>
            <w:r w:rsidRPr="00340D61">
              <w:t>Pension</w:t>
            </w:r>
          </w:p>
        </w:tc>
      </w:tr>
      <w:tr w:rsidR="00340D61" w:rsidRPr="00340D61" w14:paraId="01144DCF" w14:textId="77777777" w:rsidTr="009071D2">
        <w:trPr>
          <w:cantSplit/>
        </w:trPr>
        <w:tc>
          <w:tcPr>
            <w:tcW w:w="5575" w:type="dxa"/>
          </w:tcPr>
          <w:p w14:paraId="5DC5E1F8" w14:textId="77777777" w:rsidR="00340D61" w:rsidRPr="00340D61" w:rsidRDefault="00340D61" w:rsidP="00340D61">
            <w:pPr>
              <w:pStyle w:val="Table-ListNumber"/>
            </w:pPr>
            <w:r w:rsidRPr="00340D61">
              <w:t>Gift Fund Authorization</w:t>
            </w:r>
          </w:p>
        </w:tc>
        <w:tc>
          <w:tcPr>
            <w:tcW w:w="3870" w:type="dxa"/>
          </w:tcPr>
          <w:p w14:paraId="0B7ACCED" w14:textId="77777777" w:rsidR="00340D61" w:rsidRPr="00340D61" w:rsidRDefault="00340D61" w:rsidP="00340D61">
            <w:pPr>
              <w:pStyle w:val="Table-Text"/>
            </w:pPr>
            <w:r w:rsidRPr="00340D61">
              <w:t>Pension</w:t>
            </w:r>
          </w:p>
        </w:tc>
      </w:tr>
      <w:tr w:rsidR="00340D61" w:rsidRPr="00340D61" w14:paraId="0512A15C" w14:textId="77777777" w:rsidTr="009071D2">
        <w:trPr>
          <w:cantSplit/>
        </w:trPr>
        <w:tc>
          <w:tcPr>
            <w:tcW w:w="5575" w:type="dxa"/>
          </w:tcPr>
          <w:p w14:paraId="02F9AA09" w14:textId="77777777" w:rsidR="00340D61" w:rsidRPr="00340D61" w:rsidRDefault="00340D61" w:rsidP="00340D61">
            <w:pPr>
              <w:pStyle w:val="Table-ListNumber"/>
            </w:pPr>
            <w:r w:rsidRPr="00340D61">
              <w:t>Refund of Contributions Application - Members</w:t>
            </w:r>
          </w:p>
        </w:tc>
        <w:tc>
          <w:tcPr>
            <w:tcW w:w="3870" w:type="dxa"/>
          </w:tcPr>
          <w:p w14:paraId="3EFCD8B6" w14:textId="77777777" w:rsidR="00340D61" w:rsidRPr="00340D61" w:rsidRDefault="00340D61" w:rsidP="00340D61">
            <w:pPr>
              <w:pStyle w:val="Table-Text"/>
            </w:pPr>
            <w:r w:rsidRPr="00340D61">
              <w:t>Member Refunds</w:t>
            </w:r>
          </w:p>
        </w:tc>
      </w:tr>
      <w:tr w:rsidR="00340D61" w:rsidRPr="00340D61" w14:paraId="07CC2559" w14:textId="77777777" w:rsidTr="009071D2">
        <w:trPr>
          <w:cantSplit/>
        </w:trPr>
        <w:tc>
          <w:tcPr>
            <w:tcW w:w="5575" w:type="dxa"/>
          </w:tcPr>
          <w:p w14:paraId="36C50C7B" w14:textId="77777777" w:rsidR="00340D61" w:rsidRPr="00340D61" w:rsidRDefault="00340D61" w:rsidP="00340D61">
            <w:pPr>
              <w:pStyle w:val="Table-ListNumber"/>
            </w:pPr>
            <w:r w:rsidRPr="00340D61">
              <w:t>Refund of Contributions Application - Estate</w:t>
            </w:r>
          </w:p>
        </w:tc>
        <w:tc>
          <w:tcPr>
            <w:tcW w:w="3870" w:type="dxa"/>
          </w:tcPr>
          <w:p w14:paraId="407C9E27" w14:textId="77777777" w:rsidR="00340D61" w:rsidRPr="00340D61" w:rsidRDefault="00340D61" w:rsidP="00340D61">
            <w:pPr>
              <w:pStyle w:val="Table-Text"/>
            </w:pPr>
            <w:r w:rsidRPr="00340D61">
              <w:t>Member Refunds</w:t>
            </w:r>
          </w:p>
        </w:tc>
      </w:tr>
      <w:tr w:rsidR="00340D61" w:rsidRPr="00340D61" w14:paraId="1CA107BC" w14:textId="77777777" w:rsidTr="009071D2">
        <w:trPr>
          <w:cantSplit/>
        </w:trPr>
        <w:tc>
          <w:tcPr>
            <w:tcW w:w="5575" w:type="dxa"/>
          </w:tcPr>
          <w:p w14:paraId="3DC17F61" w14:textId="77777777" w:rsidR="00340D61" w:rsidRPr="00340D61" w:rsidRDefault="00340D61" w:rsidP="00340D61">
            <w:pPr>
              <w:pStyle w:val="Table-ListNumber"/>
            </w:pPr>
            <w:r w:rsidRPr="00340D61">
              <w:t>Purchase of Service – Pre-Employment Military</w:t>
            </w:r>
          </w:p>
        </w:tc>
        <w:tc>
          <w:tcPr>
            <w:tcW w:w="3870" w:type="dxa"/>
          </w:tcPr>
          <w:p w14:paraId="434080FB" w14:textId="77777777" w:rsidR="00340D61" w:rsidRPr="00340D61" w:rsidRDefault="00340D61" w:rsidP="00340D61">
            <w:pPr>
              <w:pStyle w:val="Table-Text"/>
            </w:pPr>
            <w:r w:rsidRPr="00340D61">
              <w:t>Service Credit Purchases</w:t>
            </w:r>
          </w:p>
        </w:tc>
      </w:tr>
      <w:tr w:rsidR="00340D61" w:rsidRPr="00340D61" w14:paraId="67BA9BEF" w14:textId="77777777" w:rsidTr="009071D2">
        <w:trPr>
          <w:cantSplit/>
        </w:trPr>
        <w:tc>
          <w:tcPr>
            <w:tcW w:w="5575" w:type="dxa"/>
          </w:tcPr>
          <w:p w14:paraId="68B27602" w14:textId="77777777" w:rsidR="00340D61" w:rsidRPr="00340D61" w:rsidRDefault="00340D61" w:rsidP="00340D61">
            <w:pPr>
              <w:pStyle w:val="Table-ListNumber"/>
            </w:pPr>
            <w:r w:rsidRPr="00340D61">
              <w:t>Purchase of Service – Alderperson / Member of City Council Time</w:t>
            </w:r>
          </w:p>
        </w:tc>
        <w:tc>
          <w:tcPr>
            <w:tcW w:w="3870" w:type="dxa"/>
          </w:tcPr>
          <w:p w14:paraId="21662C34" w14:textId="77777777" w:rsidR="00340D61" w:rsidRPr="00340D61" w:rsidRDefault="00340D61" w:rsidP="00340D61">
            <w:pPr>
              <w:pStyle w:val="Table-Text"/>
            </w:pPr>
            <w:r w:rsidRPr="00340D61">
              <w:t>Service Credit Purchases</w:t>
            </w:r>
          </w:p>
        </w:tc>
      </w:tr>
      <w:tr w:rsidR="00340D61" w:rsidRPr="00340D61" w14:paraId="15716A5A" w14:textId="77777777" w:rsidTr="009071D2">
        <w:trPr>
          <w:cantSplit/>
        </w:trPr>
        <w:tc>
          <w:tcPr>
            <w:tcW w:w="5575" w:type="dxa"/>
          </w:tcPr>
          <w:p w14:paraId="7CFCFFE1" w14:textId="77777777" w:rsidR="00340D61" w:rsidRPr="00340D61" w:rsidRDefault="00340D61" w:rsidP="00340D61">
            <w:pPr>
              <w:pStyle w:val="Table-ListNumber"/>
            </w:pPr>
            <w:r w:rsidRPr="00340D61">
              <w:t>Change of Address</w:t>
            </w:r>
          </w:p>
        </w:tc>
        <w:tc>
          <w:tcPr>
            <w:tcW w:w="3870" w:type="dxa"/>
          </w:tcPr>
          <w:p w14:paraId="10F155B3" w14:textId="77777777" w:rsidR="00340D61" w:rsidRPr="00340D61" w:rsidRDefault="00340D61" w:rsidP="00340D61">
            <w:pPr>
              <w:pStyle w:val="Table-Text"/>
            </w:pPr>
            <w:r w:rsidRPr="00340D61">
              <w:t>Member Maintenance</w:t>
            </w:r>
          </w:p>
        </w:tc>
      </w:tr>
      <w:tr w:rsidR="00340D61" w:rsidRPr="00340D61" w14:paraId="32E7F0D3" w14:textId="77777777" w:rsidTr="009071D2">
        <w:trPr>
          <w:cantSplit/>
        </w:trPr>
        <w:tc>
          <w:tcPr>
            <w:tcW w:w="5575" w:type="dxa"/>
          </w:tcPr>
          <w:p w14:paraId="3B09CC9F" w14:textId="77777777" w:rsidR="00340D61" w:rsidRPr="00340D61" w:rsidRDefault="00340D61" w:rsidP="00340D61">
            <w:pPr>
              <w:pStyle w:val="Table-ListNumber"/>
            </w:pPr>
            <w:r w:rsidRPr="00340D61">
              <w:t>Change of Address Winter / Summer</w:t>
            </w:r>
          </w:p>
        </w:tc>
        <w:tc>
          <w:tcPr>
            <w:tcW w:w="3870" w:type="dxa"/>
          </w:tcPr>
          <w:p w14:paraId="01FBC602" w14:textId="77777777" w:rsidR="00340D61" w:rsidRPr="00340D61" w:rsidRDefault="00340D61" w:rsidP="00340D61">
            <w:pPr>
              <w:pStyle w:val="Table-Text"/>
            </w:pPr>
            <w:r w:rsidRPr="00340D61">
              <w:t>Member Maintenance</w:t>
            </w:r>
          </w:p>
        </w:tc>
      </w:tr>
      <w:tr w:rsidR="00340D61" w:rsidRPr="00340D61" w14:paraId="428AF202" w14:textId="77777777" w:rsidTr="009071D2">
        <w:trPr>
          <w:cantSplit/>
        </w:trPr>
        <w:tc>
          <w:tcPr>
            <w:tcW w:w="5575" w:type="dxa"/>
          </w:tcPr>
          <w:p w14:paraId="070EAE0B" w14:textId="77777777" w:rsidR="00340D61" w:rsidRPr="00340D61" w:rsidRDefault="00340D61" w:rsidP="00340D61">
            <w:pPr>
              <w:pStyle w:val="Table-ListNumber"/>
            </w:pPr>
            <w:r w:rsidRPr="00340D61">
              <w:t>Change of Address to PO Box</w:t>
            </w:r>
          </w:p>
        </w:tc>
        <w:tc>
          <w:tcPr>
            <w:tcW w:w="3870" w:type="dxa"/>
          </w:tcPr>
          <w:p w14:paraId="593788E0" w14:textId="77777777" w:rsidR="00340D61" w:rsidRPr="00340D61" w:rsidRDefault="00340D61" w:rsidP="00340D61">
            <w:pPr>
              <w:pStyle w:val="Table-Text"/>
            </w:pPr>
            <w:r w:rsidRPr="00340D61">
              <w:t>Member Maintenance</w:t>
            </w:r>
          </w:p>
        </w:tc>
      </w:tr>
      <w:tr w:rsidR="00340D61" w:rsidRPr="00340D61" w14:paraId="0DC01704" w14:textId="77777777" w:rsidTr="009071D2">
        <w:trPr>
          <w:cantSplit/>
        </w:trPr>
        <w:tc>
          <w:tcPr>
            <w:tcW w:w="5575" w:type="dxa"/>
          </w:tcPr>
          <w:p w14:paraId="6773217F" w14:textId="77777777" w:rsidR="00340D61" w:rsidRPr="00340D61" w:rsidRDefault="00340D61" w:rsidP="00340D61">
            <w:pPr>
              <w:pStyle w:val="Table-ListNumber"/>
            </w:pPr>
            <w:r w:rsidRPr="00340D61">
              <w:t>Request to Reside Out of State</w:t>
            </w:r>
          </w:p>
        </w:tc>
        <w:tc>
          <w:tcPr>
            <w:tcW w:w="3870" w:type="dxa"/>
          </w:tcPr>
          <w:p w14:paraId="46D8FF1F" w14:textId="77777777" w:rsidR="00340D61" w:rsidRPr="00340D61" w:rsidRDefault="00340D61" w:rsidP="00340D61">
            <w:pPr>
              <w:pStyle w:val="Table-Text"/>
            </w:pPr>
            <w:r w:rsidRPr="00340D61">
              <w:t>Member Maintenance</w:t>
            </w:r>
          </w:p>
        </w:tc>
      </w:tr>
      <w:tr w:rsidR="00340D61" w:rsidRPr="00340D61" w14:paraId="20E1D81A" w14:textId="77777777" w:rsidTr="009071D2">
        <w:trPr>
          <w:cantSplit/>
        </w:trPr>
        <w:tc>
          <w:tcPr>
            <w:tcW w:w="5575" w:type="dxa"/>
          </w:tcPr>
          <w:p w14:paraId="1D3FA443" w14:textId="77777777" w:rsidR="00340D61" w:rsidRPr="00340D61" w:rsidRDefault="00340D61" w:rsidP="00340D61">
            <w:pPr>
              <w:pStyle w:val="Table-ListNumber"/>
            </w:pPr>
            <w:r w:rsidRPr="00340D61">
              <w:t xml:space="preserve">Authorization to Release Medical Records </w:t>
            </w:r>
          </w:p>
        </w:tc>
        <w:tc>
          <w:tcPr>
            <w:tcW w:w="3870" w:type="dxa"/>
          </w:tcPr>
          <w:p w14:paraId="2D8D4D79" w14:textId="77777777" w:rsidR="00340D61" w:rsidRPr="00340D61" w:rsidRDefault="00340D61" w:rsidP="00340D61">
            <w:pPr>
              <w:pStyle w:val="Table-Text"/>
            </w:pPr>
            <w:r w:rsidRPr="00340D61">
              <w:t>Member Maintenance</w:t>
            </w:r>
          </w:p>
        </w:tc>
      </w:tr>
      <w:tr w:rsidR="00340D61" w:rsidRPr="00340D61" w14:paraId="66CE65EC" w14:textId="77777777" w:rsidTr="009071D2">
        <w:trPr>
          <w:cantSplit/>
        </w:trPr>
        <w:tc>
          <w:tcPr>
            <w:tcW w:w="5575" w:type="dxa"/>
          </w:tcPr>
          <w:p w14:paraId="132C1951" w14:textId="77777777" w:rsidR="00340D61" w:rsidRPr="00340D61" w:rsidRDefault="00340D61" w:rsidP="00340D61">
            <w:pPr>
              <w:pStyle w:val="Table-ListNumber"/>
            </w:pPr>
            <w:r w:rsidRPr="00340D61">
              <w:t>Refund Distributions Rollover Options</w:t>
            </w:r>
          </w:p>
        </w:tc>
        <w:tc>
          <w:tcPr>
            <w:tcW w:w="3870" w:type="dxa"/>
          </w:tcPr>
          <w:p w14:paraId="1DD3F0ED" w14:textId="77777777" w:rsidR="00340D61" w:rsidRPr="00340D61" w:rsidRDefault="00340D61" w:rsidP="00340D61">
            <w:pPr>
              <w:pStyle w:val="Table-Text"/>
            </w:pPr>
            <w:r w:rsidRPr="00340D61">
              <w:t>Member Refunds</w:t>
            </w:r>
          </w:p>
        </w:tc>
      </w:tr>
      <w:tr w:rsidR="00340D61" w:rsidRPr="00340D61" w14:paraId="12BA3503" w14:textId="77777777" w:rsidTr="009071D2">
        <w:trPr>
          <w:cantSplit/>
        </w:trPr>
        <w:tc>
          <w:tcPr>
            <w:tcW w:w="5575" w:type="dxa"/>
          </w:tcPr>
          <w:p w14:paraId="172906EC" w14:textId="77777777" w:rsidR="00340D61" w:rsidRPr="00340D61" w:rsidRDefault="00340D61" w:rsidP="00340D61">
            <w:pPr>
              <w:pStyle w:val="Table-ListNumber"/>
            </w:pPr>
            <w:r w:rsidRPr="00340D61">
              <w:t>Refund Distributions Rollover Options - QILDRO</w:t>
            </w:r>
          </w:p>
        </w:tc>
        <w:tc>
          <w:tcPr>
            <w:tcW w:w="3870" w:type="dxa"/>
          </w:tcPr>
          <w:p w14:paraId="1BFB4CB3" w14:textId="77777777" w:rsidR="00340D61" w:rsidRPr="00340D61" w:rsidRDefault="00340D61" w:rsidP="00340D61">
            <w:pPr>
              <w:pStyle w:val="Table-Text"/>
            </w:pPr>
            <w:r w:rsidRPr="00340D61">
              <w:t>Member Refunds</w:t>
            </w:r>
          </w:p>
        </w:tc>
      </w:tr>
      <w:tr w:rsidR="00340D61" w:rsidRPr="00340D61" w14:paraId="49B91234" w14:textId="77777777" w:rsidTr="009071D2">
        <w:trPr>
          <w:cantSplit/>
        </w:trPr>
        <w:tc>
          <w:tcPr>
            <w:tcW w:w="5575" w:type="dxa"/>
          </w:tcPr>
          <w:p w14:paraId="0C908098" w14:textId="77777777" w:rsidR="00340D61" w:rsidRPr="00340D61" w:rsidRDefault="00340D61" w:rsidP="00340D61">
            <w:pPr>
              <w:pStyle w:val="Table-ListNumber"/>
            </w:pPr>
            <w:r w:rsidRPr="00340D61">
              <w:t>Request to Address the Board</w:t>
            </w:r>
          </w:p>
        </w:tc>
        <w:tc>
          <w:tcPr>
            <w:tcW w:w="3870" w:type="dxa"/>
          </w:tcPr>
          <w:p w14:paraId="1EA20C28" w14:textId="77777777" w:rsidR="00340D61" w:rsidRPr="00340D61" w:rsidRDefault="00340D61" w:rsidP="00340D61">
            <w:pPr>
              <w:pStyle w:val="Table-Text"/>
            </w:pPr>
            <w:r w:rsidRPr="00340D61">
              <w:t>Board Liaison</w:t>
            </w:r>
          </w:p>
        </w:tc>
      </w:tr>
      <w:tr w:rsidR="00340D61" w:rsidRPr="00340D61" w14:paraId="36139CFF" w14:textId="77777777" w:rsidTr="009071D2">
        <w:trPr>
          <w:cantSplit/>
        </w:trPr>
        <w:tc>
          <w:tcPr>
            <w:tcW w:w="5575" w:type="dxa"/>
          </w:tcPr>
          <w:p w14:paraId="5BFC2D28" w14:textId="77777777" w:rsidR="00340D61" w:rsidRPr="00340D61" w:rsidRDefault="00340D61" w:rsidP="00340D61">
            <w:pPr>
              <w:pStyle w:val="Table-ListNumber"/>
            </w:pPr>
            <w:r w:rsidRPr="00340D61">
              <w:t>Change of Email</w:t>
            </w:r>
          </w:p>
        </w:tc>
        <w:tc>
          <w:tcPr>
            <w:tcW w:w="3870" w:type="dxa"/>
          </w:tcPr>
          <w:p w14:paraId="745D3052" w14:textId="77777777" w:rsidR="00340D61" w:rsidRPr="00340D61" w:rsidRDefault="00340D61" w:rsidP="00340D61">
            <w:pPr>
              <w:pStyle w:val="Table-Text"/>
            </w:pPr>
            <w:r w:rsidRPr="00340D61">
              <w:t>Member Maintenance</w:t>
            </w:r>
          </w:p>
        </w:tc>
      </w:tr>
      <w:tr w:rsidR="00340D61" w:rsidRPr="00340D61" w14:paraId="05DB0F18" w14:textId="77777777" w:rsidTr="009071D2">
        <w:trPr>
          <w:cantSplit/>
        </w:trPr>
        <w:tc>
          <w:tcPr>
            <w:tcW w:w="5575" w:type="dxa"/>
          </w:tcPr>
          <w:p w14:paraId="297AA8FF" w14:textId="77777777" w:rsidR="00340D61" w:rsidRPr="00340D61" w:rsidRDefault="00340D61" w:rsidP="00340D61">
            <w:pPr>
              <w:pStyle w:val="Table-ListNumber"/>
            </w:pPr>
            <w:r w:rsidRPr="00340D61">
              <w:t>Email Authorization</w:t>
            </w:r>
          </w:p>
        </w:tc>
        <w:tc>
          <w:tcPr>
            <w:tcW w:w="3870" w:type="dxa"/>
          </w:tcPr>
          <w:p w14:paraId="61B2079D" w14:textId="77777777" w:rsidR="00340D61" w:rsidRPr="00340D61" w:rsidRDefault="00340D61" w:rsidP="00340D61">
            <w:pPr>
              <w:pStyle w:val="Table-Text"/>
            </w:pPr>
            <w:r w:rsidRPr="00340D61">
              <w:t>Member Maintenance</w:t>
            </w:r>
          </w:p>
        </w:tc>
      </w:tr>
      <w:tr w:rsidR="00340D61" w:rsidRPr="00340D61" w14:paraId="73761646" w14:textId="77777777" w:rsidTr="009071D2">
        <w:trPr>
          <w:cantSplit/>
        </w:trPr>
        <w:tc>
          <w:tcPr>
            <w:tcW w:w="5575" w:type="dxa"/>
          </w:tcPr>
          <w:p w14:paraId="3FDEC544" w14:textId="77777777" w:rsidR="00340D61" w:rsidRPr="00340D61" w:rsidRDefault="00340D61" w:rsidP="00340D61">
            <w:pPr>
              <w:pStyle w:val="Table-ListNumber"/>
            </w:pPr>
            <w:r w:rsidRPr="00340D61">
              <w:t>Charity Allocation Form from City of Chicago</w:t>
            </w:r>
          </w:p>
        </w:tc>
        <w:tc>
          <w:tcPr>
            <w:tcW w:w="3870" w:type="dxa"/>
          </w:tcPr>
          <w:p w14:paraId="6042885C" w14:textId="77777777" w:rsidR="00340D61" w:rsidRPr="00340D61" w:rsidRDefault="00340D61" w:rsidP="00340D61">
            <w:pPr>
              <w:pStyle w:val="Table-Text"/>
            </w:pPr>
            <w:r w:rsidRPr="00340D61">
              <w:t>Member Maintenance</w:t>
            </w:r>
          </w:p>
        </w:tc>
      </w:tr>
      <w:tr w:rsidR="00340D61" w:rsidRPr="00340D61" w14:paraId="2155B997" w14:textId="77777777" w:rsidTr="009071D2">
        <w:trPr>
          <w:cantSplit/>
        </w:trPr>
        <w:tc>
          <w:tcPr>
            <w:tcW w:w="5575" w:type="dxa"/>
          </w:tcPr>
          <w:p w14:paraId="14416801" w14:textId="77777777" w:rsidR="00340D61" w:rsidRPr="00340D61" w:rsidRDefault="00340D61" w:rsidP="00340D61">
            <w:pPr>
              <w:pStyle w:val="Table-ListNumber"/>
            </w:pPr>
            <w:r w:rsidRPr="00340D61">
              <w:t>Authorization for Health Insurance Deduction</w:t>
            </w:r>
          </w:p>
        </w:tc>
        <w:tc>
          <w:tcPr>
            <w:tcW w:w="3870" w:type="dxa"/>
          </w:tcPr>
          <w:p w14:paraId="2C3FA97C" w14:textId="77777777" w:rsidR="00340D61" w:rsidRPr="00340D61" w:rsidRDefault="00340D61" w:rsidP="00340D61">
            <w:pPr>
              <w:pStyle w:val="Table-Text"/>
            </w:pPr>
            <w:r w:rsidRPr="00340D61">
              <w:t>Pension</w:t>
            </w:r>
          </w:p>
        </w:tc>
      </w:tr>
      <w:tr w:rsidR="00340D61" w:rsidRPr="00340D61" w14:paraId="4CDAC003" w14:textId="77777777" w:rsidTr="009071D2">
        <w:trPr>
          <w:cantSplit/>
        </w:trPr>
        <w:tc>
          <w:tcPr>
            <w:tcW w:w="5575" w:type="dxa"/>
          </w:tcPr>
          <w:p w14:paraId="70BD8A87" w14:textId="77777777" w:rsidR="00340D61" w:rsidRPr="00340D61" w:rsidRDefault="00340D61" w:rsidP="00340D61">
            <w:pPr>
              <w:pStyle w:val="Table-ListNumber"/>
            </w:pPr>
            <w:r w:rsidRPr="00340D61">
              <w:t>Occupational Disability While Retired Member Acknowledgement</w:t>
            </w:r>
          </w:p>
        </w:tc>
        <w:tc>
          <w:tcPr>
            <w:tcW w:w="3870" w:type="dxa"/>
          </w:tcPr>
          <w:p w14:paraId="3278517C" w14:textId="77777777" w:rsidR="00340D61" w:rsidRPr="00340D61" w:rsidRDefault="00340D61" w:rsidP="00340D61">
            <w:pPr>
              <w:pStyle w:val="Table-Text"/>
            </w:pPr>
            <w:r w:rsidRPr="00340D61">
              <w:t>Disability Maintenance</w:t>
            </w:r>
          </w:p>
        </w:tc>
      </w:tr>
      <w:tr w:rsidR="00340D61" w:rsidRPr="00340D61" w14:paraId="677153AD" w14:textId="77777777" w:rsidTr="009071D2">
        <w:trPr>
          <w:cantSplit/>
        </w:trPr>
        <w:tc>
          <w:tcPr>
            <w:tcW w:w="5575" w:type="dxa"/>
            <w:tcBorders>
              <w:top w:val="nil"/>
              <w:left w:val="single" w:sz="8" w:space="0" w:color="BFBFBF"/>
              <w:bottom w:val="single" w:sz="8" w:space="0" w:color="BFBFBF"/>
              <w:right w:val="single" w:sz="8" w:space="0" w:color="BFBFBF"/>
            </w:tcBorders>
          </w:tcPr>
          <w:p w14:paraId="7F05153E" w14:textId="77777777" w:rsidR="00340D61" w:rsidRPr="00340D61" w:rsidRDefault="00340D61" w:rsidP="00340D61">
            <w:pPr>
              <w:pStyle w:val="Table-ListNumber"/>
            </w:pPr>
            <w:r w:rsidRPr="00340D61">
              <w:rPr>
                <w:lang w:val="da-DK"/>
              </w:rPr>
              <w:t>Telephone Number Change</w:t>
            </w:r>
          </w:p>
        </w:tc>
        <w:tc>
          <w:tcPr>
            <w:tcW w:w="3870" w:type="dxa"/>
            <w:tcBorders>
              <w:top w:val="nil"/>
              <w:left w:val="nil"/>
              <w:bottom w:val="single" w:sz="8" w:space="0" w:color="BFBFBF"/>
              <w:right w:val="single" w:sz="8" w:space="0" w:color="BFBFBF"/>
            </w:tcBorders>
          </w:tcPr>
          <w:p w14:paraId="010CE9C8" w14:textId="77777777" w:rsidR="00340D61" w:rsidRPr="00340D61" w:rsidRDefault="00340D61" w:rsidP="00340D61">
            <w:pPr>
              <w:pStyle w:val="Table-Text"/>
            </w:pPr>
            <w:r w:rsidRPr="00340D61">
              <w:rPr>
                <w:lang w:val="da-DK"/>
              </w:rPr>
              <w:t>Member Maintenance</w:t>
            </w:r>
          </w:p>
        </w:tc>
      </w:tr>
      <w:tr w:rsidR="00340D61" w:rsidRPr="00340D61" w14:paraId="4BA6D45F" w14:textId="77777777" w:rsidTr="009071D2">
        <w:trPr>
          <w:cantSplit/>
        </w:trPr>
        <w:tc>
          <w:tcPr>
            <w:tcW w:w="5575" w:type="dxa"/>
            <w:tcBorders>
              <w:top w:val="nil"/>
              <w:left w:val="single" w:sz="8" w:space="0" w:color="BFBFBF"/>
              <w:bottom w:val="single" w:sz="8" w:space="0" w:color="BFBFBF"/>
              <w:right w:val="single" w:sz="8" w:space="0" w:color="BFBFBF"/>
            </w:tcBorders>
          </w:tcPr>
          <w:p w14:paraId="01A412A2" w14:textId="77777777" w:rsidR="00340D61" w:rsidRPr="00340D61" w:rsidRDefault="00340D61" w:rsidP="00340D61">
            <w:pPr>
              <w:pStyle w:val="Table-ListNumber"/>
            </w:pPr>
            <w:r w:rsidRPr="00340D61">
              <w:rPr>
                <w:lang w:val="da-DK"/>
              </w:rPr>
              <w:t>Monthly Deduction Authorization</w:t>
            </w:r>
          </w:p>
        </w:tc>
        <w:tc>
          <w:tcPr>
            <w:tcW w:w="3870" w:type="dxa"/>
            <w:tcBorders>
              <w:top w:val="nil"/>
              <w:left w:val="nil"/>
              <w:bottom w:val="single" w:sz="8" w:space="0" w:color="BFBFBF"/>
              <w:right w:val="single" w:sz="8" w:space="0" w:color="BFBFBF"/>
            </w:tcBorders>
          </w:tcPr>
          <w:p w14:paraId="0E6B7652" w14:textId="77777777" w:rsidR="00340D61" w:rsidRPr="00340D61" w:rsidRDefault="00340D61" w:rsidP="00340D61">
            <w:pPr>
              <w:pStyle w:val="Table-Text"/>
            </w:pPr>
            <w:r w:rsidRPr="00340D61">
              <w:rPr>
                <w:lang w:val="da-DK"/>
              </w:rPr>
              <w:t>Pension</w:t>
            </w:r>
          </w:p>
        </w:tc>
      </w:tr>
      <w:tr w:rsidR="00340D61" w:rsidRPr="00340D61" w14:paraId="0492DF8F" w14:textId="77777777" w:rsidTr="009071D2">
        <w:trPr>
          <w:cantSplit/>
        </w:trPr>
        <w:tc>
          <w:tcPr>
            <w:tcW w:w="5575" w:type="dxa"/>
            <w:tcBorders>
              <w:top w:val="nil"/>
              <w:left w:val="single" w:sz="8" w:space="0" w:color="BFBFBF"/>
              <w:bottom w:val="single" w:sz="8" w:space="0" w:color="BFBFBF"/>
              <w:right w:val="single" w:sz="8" w:space="0" w:color="BFBFBF"/>
            </w:tcBorders>
          </w:tcPr>
          <w:p w14:paraId="5A2E28C6" w14:textId="77777777" w:rsidR="00340D61" w:rsidRPr="00340D61" w:rsidRDefault="00340D61" w:rsidP="00340D61">
            <w:pPr>
              <w:pStyle w:val="Table-ListNumber"/>
            </w:pPr>
            <w:r w:rsidRPr="00340D61">
              <w:rPr>
                <w:lang w:val="da-DK"/>
              </w:rPr>
              <w:t>Union Dues Deduction Authroization</w:t>
            </w:r>
          </w:p>
        </w:tc>
        <w:tc>
          <w:tcPr>
            <w:tcW w:w="3870" w:type="dxa"/>
            <w:tcBorders>
              <w:top w:val="nil"/>
              <w:left w:val="nil"/>
              <w:bottom w:val="single" w:sz="8" w:space="0" w:color="BFBFBF"/>
              <w:right w:val="single" w:sz="8" w:space="0" w:color="BFBFBF"/>
            </w:tcBorders>
          </w:tcPr>
          <w:p w14:paraId="37DF176F" w14:textId="77777777" w:rsidR="00340D61" w:rsidRPr="00340D61" w:rsidRDefault="00340D61" w:rsidP="00340D61">
            <w:pPr>
              <w:pStyle w:val="Table-Text"/>
            </w:pPr>
            <w:r w:rsidRPr="00340D61">
              <w:rPr>
                <w:lang w:val="da-DK"/>
              </w:rPr>
              <w:t>Pension</w:t>
            </w:r>
          </w:p>
        </w:tc>
      </w:tr>
      <w:tr w:rsidR="00340D61" w:rsidRPr="00340D61" w14:paraId="66255621" w14:textId="77777777" w:rsidTr="009071D2">
        <w:trPr>
          <w:cantSplit/>
        </w:trPr>
        <w:tc>
          <w:tcPr>
            <w:tcW w:w="5575" w:type="dxa"/>
            <w:tcBorders>
              <w:top w:val="nil"/>
              <w:left w:val="single" w:sz="8" w:space="0" w:color="BFBFBF"/>
              <w:bottom w:val="single" w:sz="8" w:space="0" w:color="BFBFBF"/>
              <w:right w:val="single" w:sz="8" w:space="0" w:color="BFBFBF"/>
            </w:tcBorders>
          </w:tcPr>
          <w:p w14:paraId="11972973" w14:textId="77777777" w:rsidR="00340D61" w:rsidRPr="00340D61" w:rsidRDefault="00340D61" w:rsidP="00340D61">
            <w:pPr>
              <w:pStyle w:val="Table-ListNumber"/>
            </w:pPr>
            <w:r w:rsidRPr="00340D61">
              <w:rPr>
                <w:lang w:val="da-DK"/>
              </w:rPr>
              <w:t>Refund of Spousal Contribution Application</w:t>
            </w:r>
          </w:p>
        </w:tc>
        <w:tc>
          <w:tcPr>
            <w:tcW w:w="3870" w:type="dxa"/>
            <w:tcBorders>
              <w:top w:val="nil"/>
              <w:left w:val="nil"/>
              <w:bottom w:val="single" w:sz="8" w:space="0" w:color="BFBFBF"/>
              <w:right w:val="single" w:sz="8" w:space="0" w:color="BFBFBF"/>
            </w:tcBorders>
          </w:tcPr>
          <w:p w14:paraId="6F1DD29A" w14:textId="77777777" w:rsidR="00340D61" w:rsidRPr="00340D61" w:rsidRDefault="00340D61" w:rsidP="00340D61">
            <w:pPr>
              <w:pStyle w:val="Table-Text"/>
            </w:pPr>
            <w:r w:rsidRPr="00340D61">
              <w:rPr>
                <w:lang w:val="da-DK"/>
              </w:rPr>
              <w:t>Member Refunds</w:t>
            </w:r>
          </w:p>
        </w:tc>
      </w:tr>
      <w:tr w:rsidR="00340D61" w:rsidRPr="00340D61" w14:paraId="06E23CA6" w14:textId="77777777" w:rsidTr="009071D2">
        <w:trPr>
          <w:cantSplit/>
        </w:trPr>
        <w:tc>
          <w:tcPr>
            <w:tcW w:w="5575" w:type="dxa"/>
            <w:tcBorders>
              <w:top w:val="nil"/>
              <w:left w:val="single" w:sz="8" w:space="0" w:color="BFBFBF"/>
              <w:bottom w:val="single" w:sz="8" w:space="0" w:color="BFBFBF"/>
              <w:right w:val="single" w:sz="8" w:space="0" w:color="BFBFBF"/>
            </w:tcBorders>
          </w:tcPr>
          <w:p w14:paraId="41661751" w14:textId="77777777" w:rsidR="00340D61" w:rsidRPr="00340D61" w:rsidRDefault="00340D61" w:rsidP="00340D61">
            <w:pPr>
              <w:pStyle w:val="Table-ListNumber"/>
            </w:pPr>
            <w:r w:rsidRPr="00340D61">
              <w:rPr>
                <w:lang w:val="da-DK"/>
              </w:rPr>
              <w:t>Death Benefit Application</w:t>
            </w:r>
          </w:p>
        </w:tc>
        <w:tc>
          <w:tcPr>
            <w:tcW w:w="3870" w:type="dxa"/>
            <w:tcBorders>
              <w:top w:val="nil"/>
              <w:left w:val="nil"/>
              <w:bottom w:val="single" w:sz="8" w:space="0" w:color="BFBFBF"/>
              <w:right w:val="single" w:sz="8" w:space="0" w:color="BFBFBF"/>
            </w:tcBorders>
          </w:tcPr>
          <w:p w14:paraId="0499446A" w14:textId="77777777" w:rsidR="00340D61" w:rsidRPr="00340D61" w:rsidRDefault="00340D61" w:rsidP="00340D61">
            <w:pPr>
              <w:pStyle w:val="Table-Text"/>
            </w:pPr>
            <w:r w:rsidRPr="00340D61">
              <w:rPr>
                <w:lang w:val="da-DK"/>
              </w:rPr>
              <w:t>Death and Survivor</w:t>
            </w:r>
          </w:p>
        </w:tc>
      </w:tr>
      <w:tr w:rsidR="00340D61" w:rsidRPr="00340D61" w14:paraId="4209C96E" w14:textId="77777777" w:rsidTr="009071D2">
        <w:trPr>
          <w:cantSplit/>
        </w:trPr>
        <w:tc>
          <w:tcPr>
            <w:tcW w:w="5575" w:type="dxa"/>
            <w:tcBorders>
              <w:top w:val="nil"/>
              <w:left w:val="single" w:sz="8" w:space="0" w:color="BFBFBF"/>
              <w:bottom w:val="single" w:sz="8" w:space="0" w:color="BFBFBF"/>
              <w:right w:val="single" w:sz="8" w:space="0" w:color="BFBFBF"/>
            </w:tcBorders>
          </w:tcPr>
          <w:p w14:paraId="303D713D" w14:textId="77777777" w:rsidR="00340D61" w:rsidRPr="00340D61" w:rsidRDefault="00340D61" w:rsidP="00340D61">
            <w:pPr>
              <w:pStyle w:val="Table-ListNumber"/>
            </w:pPr>
            <w:r w:rsidRPr="00340D61">
              <w:rPr>
                <w:lang w:val="da-DK"/>
              </w:rPr>
              <w:t>Partial Payment Application</w:t>
            </w:r>
          </w:p>
        </w:tc>
        <w:tc>
          <w:tcPr>
            <w:tcW w:w="3870" w:type="dxa"/>
            <w:tcBorders>
              <w:top w:val="nil"/>
              <w:left w:val="nil"/>
              <w:bottom w:val="single" w:sz="8" w:space="0" w:color="BFBFBF"/>
              <w:right w:val="single" w:sz="8" w:space="0" w:color="BFBFBF"/>
            </w:tcBorders>
          </w:tcPr>
          <w:p w14:paraId="402E0F32" w14:textId="77777777" w:rsidR="00340D61" w:rsidRPr="00340D61" w:rsidRDefault="00340D61" w:rsidP="00340D61">
            <w:pPr>
              <w:pStyle w:val="Table-Text"/>
            </w:pPr>
            <w:r w:rsidRPr="00340D61">
              <w:rPr>
                <w:lang w:val="da-DK"/>
              </w:rPr>
              <w:t>Death and Survivor</w:t>
            </w:r>
          </w:p>
        </w:tc>
      </w:tr>
      <w:tr w:rsidR="00340D61" w:rsidRPr="00340D61" w14:paraId="5F87665C" w14:textId="77777777" w:rsidTr="009071D2">
        <w:trPr>
          <w:cantSplit/>
        </w:trPr>
        <w:tc>
          <w:tcPr>
            <w:tcW w:w="5575" w:type="dxa"/>
            <w:tcBorders>
              <w:top w:val="nil"/>
              <w:left w:val="single" w:sz="8" w:space="0" w:color="BFBFBF"/>
              <w:bottom w:val="single" w:sz="8" w:space="0" w:color="BFBFBF"/>
              <w:right w:val="single" w:sz="8" w:space="0" w:color="BFBFBF"/>
            </w:tcBorders>
          </w:tcPr>
          <w:p w14:paraId="0C8159C1" w14:textId="77777777" w:rsidR="00340D61" w:rsidRPr="00340D61" w:rsidRDefault="00340D61" w:rsidP="00340D61">
            <w:pPr>
              <w:pStyle w:val="Table-ListNumber"/>
            </w:pPr>
            <w:r w:rsidRPr="00340D61">
              <w:rPr>
                <w:lang w:val="da-DK"/>
              </w:rPr>
              <w:t>Spouse’s Annuity Application</w:t>
            </w:r>
          </w:p>
        </w:tc>
        <w:tc>
          <w:tcPr>
            <w:tcW w:w="3870" w:type="dxa"/>
            <w:tcBorders>
              <w:top w:val="nil"/>
              <w:left w:val="nil"/>
              <w:bottom w:val="single" w:sz="8" w:space="0" w:color="BFBFBF"/>
              <w:right w:val="single" w:sz="8" w:space="0" w:color="BFBFBF"/>
            </w:tcBorders>
          </w:tcPr>
          <w:p w14:paraId="595CFDF4" w14:textId="77777777" w:rsidR="00340D61" w:rsidRPr="00340D61" w:rsidRDefault="00340D61" w:rsidP="00340D61">
            <w:pPr>
              <w:pStyle w:val="Table-Text"/>
            </w:pPr>
            <w:r w:rsidRPr="00340D61">
              <w:rPr>
                <w:lang w:val="da-DK"/>
              </w:rPr>
              <w:t>Death and Survivor</w:t>
            </w:r>
          </w:p>
        </w:tc>
      </w:tr>
      <w:tr w:rsidR="00340D61" w:rsidRPr="00340D61" w14:paraId="3E89E81A" w14:textId="77777777" w:rsidTr="009071D2">
        <w:trPr>
          <w:cantSplit/>
        </w:trPr>
        <w:tc>
          <w:tcPr>
            <w:tcW w:w="5575" w:type="dxa"/>
            <w:tcBorders>
              <w:top w:val="nil"/>
              <w:left w:val="single" w:sz="8" w:space="0" w:color="BFBFBF"/>
              <w:bottom w:val="single" w:sz="8" w:space="0" w:color="BFBFBF"/>
              <w:right w:val="single" w:sz="8" w:space="0" w:color="BFBFBF"/>
            </w:tcBorders>
          </w:tcPr>
          <w:p w14:paraId="686EC6C3" w14:textId="77777777" w:rsidR="00340D61" w:rsidRPr="00340D61" w:rsidRDefault="00340D61" w:rsidP="00340D61">
            <w:pPr>
              <w:pStyle w:val="Table-ListNumber"/>
            </w:pPr>
            <w:r w:rsidRPr="00340D61">
              <w:rPr>
                <w:lang w:val="da-DK"/>
              </w:rPr>
              <w:t>Child’s Benefit Application</w:t>
            </w:r>
          </w:p>
        </w:tc>
        <w:tc>
          <w:tcPr>
            <w:tcW w:w="3870" w:type="dxa"/>
            <w:tcBorders>
              <w:top w:val="nil"/>
              <w:left w:val="nil"/>
              <w:bottom w:val="single" w:sz="8" w:space="0" w:color="BFBFBF"/>
              <w:right w:val="single" w:sz="8" w:space="0" w:color="BFBFBF"/>
            </w:tcBorders>
          </w:tcPr>
          <w:p w14:paraId="7CCC23E4" w14:textId="77777777" w:rsidR="00340D61" w:rsidRPr="00340D61" w:rsidRDefault="00340D61" w:rsidP="00340D61">
            <w:pPr>
              <w:pStyle w:val="Table-Text"/>
            </w:pPr>
            <w:r w:rsidRPr="00340D61">
              <w:rPr>
                <w:lang w:val="da-DK"/>
              </w:rPr>
              <w:t>Death and Survivor</w:t>
            </w:r>
          </w:p>
        </w:tc>
      </w:tr>
      <w:tr w:rsidR="00340D61" w:rsidRPr="00340D61" w14:paraId="7F32462D" w14:textId="77777777" w:rsidTr="009071D2">
        <w:trPr>
          <w:cantSplit/>
        </w:trPr>
        <w:tc>
          <w:tcPr>
            <w:tcW w:w="5575" w:type="dxa"/>
            <w:tcBorders>
              <w:top w:val="nil"/>
              <w:left w:val="single" w:sz="8" w:space="0" w:color="BFBFBF"/>
              <w:bottom w:val="single" w:sz="8" w:space="0" w:color="BFBFBF"/>
              <w:right w:val="single" w:sz="8" w:space="0" w:color="BFBFBF"/>
            </w:tcBorders>
          </w:tcPr>
          <w:p w14:paraId="4B99F41A" w14:textId="77777777" w:rsidR="00340D61" w:rsidRPr="00340D61" w:rsidRDefault="00340D61" w:rsidP="00340D61">
            <w:pPr>
              <w:pStyle w:val="Table-ListNumber"/>
            </w:pPr>
            <w:r w:rsidRPr="00340D61">
              <w:rPr>
                <w:lang w:val="da-DK"/>
              </w:rPr>
              <w:lastRenderedPageBreak/>
              <w:t>Parent’s Annuity Application</w:t>
            </w:r>
          </w:p>
        </w:tc>
        <w:tc>
          <w:tcPr>
            <w:tcW w:w="3870" w:type="dxa"/>
            <w:tcBorders>
              <w:top w:val="nil"/>
              <w:left w:val="nil"/>
              <w:bottom w:val="single" w:sz="8" w:space="0" w:color="BFBFBF"/>
              <w:right w:val="single" w:sz="8" w:space="0" w:color="BFBFBF"/>
            </w:tcBorders>
          </w:tcPr>
          <w:p w14:paraId="6C366E4C" w14:textId="77777777" w:rsidR="00340D61" w:rsidRPr="00340D61" w:rsidRDefault="00340D61" w:rsidP="00340D61">
            <w:pPr>
              <w:pStyle w:val="Table-Text"/>
            </w:pPr>
            <w:r w:rsidRPr="00340D61">
              <w:rPr>
                <w:lang w:val="da-DK"/>
              </w:rPr>
              <w:t>Death and Suvivor</w:t>
            </w:r>
          </w:p>
        </w:tc>
      </w:tr>
      <w:tr w:rsidR="00340D61" w:rsidRPr="00340D61" w14:paraId="7CF2B14C" w14:textId="77777777" w:rsidTr="009071D2">
        <w:trPr>
          <w:cantSplit/>
        </w:trPr>
        <w:tc>
          <w:tcPr>
            <w:tcW w:w="5575" w:type="dxa"/>
            <w:tcBorders>
              <w:top w:val="nil"/>
              <w:left w:val="single" w:sz="8" w:space="0" w:color="BFBFBF"/>
              <w:bottom w:val="single" w:sz="8" w:space="0" w:color="BFBFBF"/>
              <w:right w:val="single" w:sz="8" w:space="0" w:color="BFBFBF"/>
            </w:tcBorders>
          </w:tcPr>
          <w:p w14:paraId="46BB3431" w14:textId="77777777" w:rsidR="00340D61" w:rsidRPr="00340D61" w:rsidRDefault="00340D61" w:rsidP="00340D61">
            <w:pPr>
              <w:pStyle w:val="Table-ListNumber"/>
            </w:pPr>
            <w:r w:rsidRPr="00340D61">
              <w:rPr>
                <w:lang w:val="da-DK"/>
              </w:rPr>
              <w:t>QILDRO Order</w:t>
            </w:r>
          </w:p>
        </w:tc>
        <w:tc>
          <w:tcPr>
            <w:tcW w:w="3870" w:type="dxa"/>
            <w:tcBorders>
              <w:top w:val="nil"/>
              <w:left w:val="nil"/>
              <w:bottom w:val="single" w:sz="8" w:space="0" w:color="BFBFBF"/>
              <w:right w:val="single" w:sz="8" w:space="0" w:color="BFBFBF"/>
            </w:tcBorders>
          </w:tcPr>
          <w:p w14:paraId="16CE21C8" w14:textId="77777777" w:rsidR="00340D61" w:rsidRPr="00340D61" w:rsidRDefault="00340D61" w:rsidP="00340D61">
            <w:pPr>
              <w:pStyle w:val="Table-Text"/>
            </w:pPr>
            <w:r w:rsidRPr="00340D61">
              <w:rPr>
                <w:lang w:val="da-DK"/>
              </w:rPr>
              <w:t>Pension</w:t>
            </w:r>
          </w:p>
        </w:tc>
      </w:tr>
      <w:tr w:rsidR="00340D61" w:rsidRPr="00340D61" w14:paraId="41941F3D" w14:textId="77777777" w:rsidTr="009071D2">
        <w:trPr>
          <w:cantSplit/>
        </w:trPr>
        <w:tc>
          <w:tcPr>
            <w:tcW w:w="5575" w:type="dxa"/>
            <w:tcBorders>
              <w:top w:val="nil"/>
              <w:left w:val="single" w:sz="8" w:space="0" w:color="BFBFBF"/>
              <w:bottom w:val="single" w:sz="8" w:space="0" w:color="BFBFBF"/>
              <w:right w:val="single" w:sz="8" w:space="0" w:color="BFBFBF"/>
            </w:tcBorders>
          </w:tcPr>
          <w:p w14:paraId="0588A0EE" w14:textId="77777777" w:rsidR="00340D61" w:rsidRPr="00340D61" w:rsidRDefault="00340D61" w:rsidP="00340D61">
            <w:pPr>
              <w:pStyle w:val="Table-ListNumber"/>
            </w:pPr>
            <w:r w:rsidRPr="00340D61">
              <w:rPr>
                <w:lang w:val="da-DK"/>
              </w:rPr>
              <w:t>QILDRO Alternate Payee Application for Benefits</w:t>
            </w:r>
          </w:p>
        </w:tc>
        <w:tc>
          <w:tcPr>
            <w:tcW w:w="3870" w:type="dxa"/>
            <w:tcBorders>
              <w:top w:val="nil"/>
              <w:left w:val="nil"/>
              <w:bottom w:val="single" w:sz="8" w:space="0" w:color="BFBFBF"/>
              <w:right w:val="single" w:sz="8" w:space="0" w:color="BFBFBF"/>
            </w:tcBorders>
          </w:tcPr>
          <w:p w14:paraId="659288B9" w14:textId="77777777" w:rsidR="00340D61" w:rsidRPr="00340D61" w:rsidRDefault="00340D61" w:rsidP="00340D61">
            <w:pPr>
              <w:pStyle w:val="Table-Text"/>
            </w:pPr>
            <w:r w:rsidRPr="00340D61">
              <w:rPr>
                <w:lang w:val="da-DK"/>
              </w:rPr>
              <w:t>Pension</w:t>
            </w:r>
          </w:p>
        </w:tc>
      </w:tr>
      <w:tr w:rsidR="00340D61" w:rsidRPr="00340D61" w14:paraId="6E11D4C5" w14:textId="77777777" w:rsidTr="009071D2">
        <w:trPr>
          <w:cantSplit/>
        </w:trPr>
        <w:tc>
          <w:tcPr>
            <w:tcW w:w="5575" w:type="dxa"/>
            <w:tcBorders>
              <w:top w:val="nil"/>
              <w:left w:val="single" w:sz="8" w:space="0" w:color="BFBFBF"/>
              <w:bottom w:val="single" w:sz="8" w:space="0" w:color="BFBFBF"/>
              <w:right w:val="single" w:sz="8" w:space="0" w:color="BFBFBF"/>
            </w:tcBorders>
          </w:tcPr>
          <w:p w14:paraId="6A7F2E91" w14:textId="77777777" w:rsidR="00340D61" w:rsidRPr="00340D61" w:rsidRDefault="00340D61" w:rsidP="00340D61">
            <w:pPr>
              <w:pStyle w:val="Table-ListNumber"/>
            </w:pPr>
            <w:r w:rsidRPr="00340D61">
              <w:rPr>
                <w:lang w:val="da-DK"/>
              </w:rPr>
              <w:t>QILDRO Calculation Order</w:t>
            </w:r>
          </w:p>
        </w:tc>
        <w:tc>
          <w:tcPr>
            <w:tcW w:w="3870" w:type="dxa"/>
            <w:tcBorders>
              <w:top w:val="nil"/>
              <w:left w:val="nil"/>
              <w:bottom w:val="single" w:sz="8" w:space="0" w:color="BFBFBF"/>
              <w:right w:val="single" w:sz="8" w:space="0" w:color="BFBFBF"/>
            </w:tcBorders>
          </w:tcPr>
          <w:p w14:paraId="2C2A4E7D" w14:textId="77777777" w:rsidR="00340D61" w:rsidRPr="00340D61" w:rsidRDefault="00340D61" w:rsidP="00340D61">
            <w:pPr>
              <w:pStyle w:val="Table-Text"/>
            </w:pPr>
            <w:r w:rsidRPr="00340D61">
              <w:rPr>
                <w:lang w:val="da-DK"/>
              </w:rPr>
              <w:t>Pension</w:t>
            </w:r>
          </w:p>
        </w:tc>
      </w:tr>
      <w:tr w:rsidR="00340D61" w:rsidRPr="00340D61" w14:paraId="04A896C4" w14:textId="77777777" w:rsidTr="009071D2">
        <w:trPr>
          <w:cantSplit/>
        </w:trPr>
        <w:tc>
          <w:tcPr>
            <w:tcW w:w="5575" w:type="dxa"/>
            <w:tcBorders>
              <w:top w:val="nil"/>
              <w:left w:val="single" w:sz="8" w:space="0" w:color="BFBFBF"/>
              <w:bottom w:val="single" w:sz="8" w:space="0" w:color="BFBFBF"/>
              <w:right w:val="single" w:sz="8" w:space="0" w:color="BFBFBF"/>
            </w:tcBorders>
          </w:tcPr>
          <w:p w14:paraId="3D1C6EB8" w14:textId="77777777" w:rsidR="00340D61" w:rsidRPr="00340D61" w:rsidRDefault="00340D61" w:rsidP="00340D61">
            <w:pPr>
              <w:pStyle w:val="Table-ListNumber"/>
            </w:pPr>
            <w:r w:rsidRPr="00340D61">
              <w:rPr>
                <w:lang w:val="da-DK"/>
              </w:rPr>
              <w:t>QILDRO Consent</w:t>
            </w:r>
          </w:p>
        </w:tc>
        <w:tc>
          <w:tcPr>
            <w:tcW w:w="3870" w:type="dxa"/>
            <w:tcBorders>
              <w:top w:val="nil"/>
              <w:left w:val="nil"/>
              <w:bottom w:val="single" w:sz="8" w:space="0" w:color="BFBFBF"/>
              <w:right w:val="single" w:sz="8" w:space="0" w:color="BFBFBF"/>
            </w:tcBorders>
          </w:tcPr>
          <w:p w14:paraId="06D06B14" w14:textId="77777777" w:rsidR="00340D61" w:rsidRPr="00340D61" w:rsidRDefault="00340D61" w:rsidP="00340D61">
            <w:pPr>
              <w:pStyle w:val="Table-Text"/>
            </w:pPr>
            <w:r w:rsidRPr="00340D61">
              <w:rPr>
                <w:lang w:val="da-DK"/>
              </w:rPr>
              <w:t>Pension</w:t>
            </w:r>
          </w:p>
        </w:tc>
      </w:tr>
      <w:tr w:rsidR="00340D61" w:rsidRPr="00340D61" w14:paraId="03E781E7" w14:textId="77777777" w:rsidTr="009071D2">
        <w:trPr>
          <w:cantSplit/>
        </w:trPr>
        <w:tc>
          <w:tcPr>
            <w:tcW w:w="5575" w:type="dxa"/>
            <w:tcBorders>
              <w:top w:val="nil"/>
              <w:left w:val="single" w:sz="8" w:space="0" w:color="BFBFBF"/>
              <w:bottom w:val="single" w:sz="8" w:space="0" w:color="BFBFBF"/>
              <w:right w:val="single" w:sz="8" w:space="0" w:color="BFBFBF"/>
            </w:tcBorders>
          </w:tcPr>
          <w:p w14:paraId="52AC8F08" w14:textId="77777777" w:rsidR="00340D61" w:rsidRPr="00340D61" w:rsidRDefault="00340D61" w:rsidP="00340D61">
            <w:pPr>
              <w:pStyle w:val="Table-ListNumber"/>
            </w:pPr>
            <w:r w:rsidRPr="00340D61">
              <w:rPr>
                <w:lang w:val="da-DK"/>
              </w:rPr>
              <w:t>Doctor ReExam Form</w:t>
            </w:r>
          </w:p>
        </w:tc>
        <w:tc>
          <w:tcPr>
            <w:tcW w:w="3870" w:type="dxa"/>
            <w:tcBorders>
              <w:top w:val="nil"/>
              <w:left w:val="nil"/>
              <w:bottom w:val="single" w:sz="8" w:space="0" w:color="BFBFBF"/>
              <w:right w:val="single" w:sz="8" w:space="0" w:color="BFBFBF"/>
            </w:tcBorders>
          </w:tcPr>
          <w:p w14:paraId="40F7F7BA" w14:textId="77777777" w:rsidR="00340D61" w:rsidRPr="00340D61" w:rsidRDefault="00340D61" w:rsidP="00340D61">
            <w:pPr>
              <w:pStyle w:val="Table-Text"/>
            </w:pPr>
            <w:r w:rsidRPr="00340D61">
              <w:rPr>
                <w:lang w:val="da-DK"/>
              </w:rPr>
              <w:t>Disability</w:t>
            </w:r>
          </w:p>
        </w:tc>
      </w:tr>
    </w:tbl>
    <w:p w14:paraId="68CEFAB0" w14:textId="77777777" w:rsidR="0049121A" w:rsidRDefault="0049121A" w:rsidP="0049121A">
      <w:pPr>
        <w:pStyle w:val="Heading3"/>
      </w:pPr>
      <w:bookmarkStart w:id="57" w:name="_Toc227570216"/>
      <w:r>
        <w:t>B.3.21 Current Letters</w:t>
      </w:r>
      <w:bookmarkEnd w:id="57"/>
    </w:p>
    <w:p w14:paraId="67742D6B" w14:textId="77777777" w:rsidR="0049121A" w:rsidRDefault="0049121A" w:rsidP="0049121A">
      <w:pPr>
        <w:pStyle w:val="BodyTextFirst"/>
      </w:pPr>
      <w:r>
        <w:t>The new PAS may provide the opportunity to communicate better with the membership than currently available with the current PAS. The Retirement Plan requests the PAS Bidder to anticipate as many as 200 pieces of correspondence. Each piece of correspondence may be printed for distribution or electronically through secure email or portal.</w:t>
      </w:r>
    </w:p>
    <w:p w14:paraId="58FF0B5F" w14:textId="6EFF48E5" w:rsidR="00BE5412" w:rsidRDefault="0049121A" w:rsidP="0049121A">
      <w:pPr>
        <w:pStyle w:val="BodyText"/>
      </w:pPr>
      <w:r>
        <w:t>The following section identifies some of the current letters produced by the Retirement Plan’s PAS.</w:t>
      </w:r>
    </w:p>
    <w:tbl>
      <w:tblPr>
        <w:tblW w:w="9450" w:type="dxa"/>
        <w:tblCellMar>
          <w:left w:w="0" w:type="dxa"/>
          <w:right w:w="0" w:type="dxa"/>
        </w:tblCellMar>
        <w:tblLook w:val="04A0" w:firstRow="1" w:lastRow="0" w:firstColumn="1" w:lastColumn="0" w:noHBand="0" w:noVBand="1"/>
      </w:tblPr>
      <w:tblGrid>
        <w:gridCol w:w="4724"/>
        <w:gridCol w:w="4726"/>
      </w:tblGrid>
      <w:tr w:rsidR="00AF7355" w:rsidRPr="00AF7355" w14:paraId="75EA50BC" w14:textId="77777777" w:rsidTr="009071D2">
        <w:trPr>
          <w:cantSplit/>
          <w:tblHeader/>
        </w:trPr>
        <w:tc>
          <w:tcPr>
            <w:tcW w:w="4724" w:type="dxa"/>
            <w:tcBorders>
              <w:top w:val="single" w:sz="8" w:space="0" w:color="BFBFBF"/>
              <w:left w:val="single" w:sz="8" w:space="0" w:color="BFBFBF"/>
              <w:bottom w:val="single" w:sz="8" w:space="0" w:color="BFBFBF"/>
              <w:right w:val="single" w:sz="8" w:space="0" w:color="BFBFBF"/>
            </w:tcBorders>
            <w:shd w:val="clear" w:color="auto" w:fill="D9D9D9"/>
            <w:tcMar>
              <w:top w:w="0" w:type="dxa"/>
              <w:left w:w="108" w:type="dxa"/>
              <w:bottom w:w="0" w:type="dxa"/>
              <w:right w:w="108" w:type="dxa"/>
            </w:tcMar>
            <w:hideMark/>
          </w:tcPr>
          <w:p w14:paraId="7F20F107" w14:textId="77777777" w:rsidR="00AF7355" w:rsidRPr="00AF7355" w:rsidRDefault="00AF7355" w:rsidP="00AF7355">
            <w:pPr>
              <w:pStyle w:val="Table-ColumnHeadingBox"/>
              <w:rPr>
                <w:lang w:val="da-DK"/>
              </w:rPr>
            </w:pPr>
            <w:r w:rsidRPr="00AF7355">
              <w:rPr>
                <w:lang w:val="da-DK"/>
              </w:rPr>
              <w:t>Letter Name</w:t>
            </w:r>
          </w:p>
        </w:tc>
        <w:tc>
          <w:tcPr>
            <w:tcW w:w="4726" w:type="dxa"/>
            <w:tcBorders>
              <w:top w:val="single" w:sz="8" w:space="0" w:color="BFBFBF"/>
              <w:left w:val="nil"/>
              <w:bottom w:val="single" w:sz="8" w:space="0" w:color="BFBFBF"/>
              <w:right w:val="single" w:sz="8" w:space="0" w:color="BFBFBF"/>
            </w:tcBorders>
            <w:shd w:val="clear" w:color="auto" w:fill="D9D9D9"/>
            <w:tcMar>
              <w:top w:w="0" w:type="dxa"/>
              <w:left w:w="108" w:type="dxa"/>
              <w:bottom w:w="0" w:type="dxa"/>
              <w:right w:w="108" w:type="dxa"/>
            </w:tcMar>
            <w:hideMark/>
          </w:tcPr>
          <w:p w14:paraId="2DCB939A" w14:textId="77777777" w:rsidR="00AF7355" w:rsidRPr="00AF7355" w:rsidRDefault="00AF7355" w:rsidP="00AF7355">
            <w:pPr>
              <w:pStyle w:val="Table-ColumnHeadingBox"/>
              <w:rPr>
                <w:lang w:val="da-DK"/>
              </w:rPr>
            </w:pPr>
            <w:r w:rsidRPr="00AF7355">
              <w:rPr>
                <w:lang w:val="da-DK"/>
              </w:rPr>
              <w:t>Process Area</w:t>
            </w:r>
          </w:p>
        </w:tc>
      </w:tr>
      <w:tr w:rsidR="00AF7355" w:rsidRPr="00AF7355" w14:paraId="51900093"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39283BAD" w14:textId="77777777" w:rsidR="00AF7355" w:rsidRPr="00AF7355" w:rsidRDefault="00AF7355" w:rsidP="00AF7355">
            <w:pPr>
              <w:pStyle w:val="Table-ListNumber"/>
              <w:numPr>
                <w:ilvl w:val="0"/>
                <w:numId w:val="36"/>
              </w:numPr>
              <w:rPr>
                <w:lang w:val="da-DK"/>
              </w:rPr>
            </w:pPr>
            <w:r w:rsidRPr="00AF7355">
              <w:rPr>
                <w:lang w:val="da-DK"/>
              </w:rPr>
              <w:t>New Retiree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57862D98" w14:textId="77777777" w:rsidR="00AF7355" w:rsidRPr="00AF7355" w:rsidRDefault="00AF7355" w:rsidP="00AF7355">
            <w:pPr>
              <w:pStyle w:val="Table-Text"/>
              <w:rPr>
                <w:lang w:val="da-DK"/>
              </w:rPr>
            </w:pPr>
            <w:r w:rsidRPr="00AF7355">
              <w:rPr>
                <w:lang w:val="da-DK"/>
              </w:rPr>
              <w:t>Pension</w:t>
            </w:r>
          </w:p>
        </w:tc>
      </w:tr>
      <w:tr w:rsidR="00AF7355" w:rsidRPr="00AF7355" w14:paraId="56A51788"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1C72F7DF" w14:textId="77777777" w:rsidR="00AF7355" w:rsidRPr="00AF7355" w:rsidRDefault="00AF7355" w:rsidP="00AF7355">
            <w:pPr>
              <w:pStyle w:val="Table-ListNumber"/>
              <w:rPr>
                <w:lang w:val="da-DK"/>
              </w:rPr>
            </w:pPr>
            <w:r w:rsidRPr="00AF7355">
              <w:rPr>
                <w:lang w:val="da-DK"/>
              </w:rPr>
              <w:t>New Retiree Tax Notice</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19BF225" w14:textId="77777777" w:rsidR="00AF7355" w:rsidRPr="00AF7355" w:rsidRDefault="00AF7355" w:rsidP="00AF7355">
            <w:pPr>
              <w:pStyle w:val="Table-Text"/>
              <w:rPr>
                <w:lang w:val="da-DK"/>
              </w:rPr>
            </w:pPr>
            <w:r w:rsidRPr="00AF7355">
              <w:rPr>
                <w:lang w:val="da-DK"/>
              </w:rPr>
              <w:t>Pension</w:t>
            </w:r>
          </w:p>
        </w:tc>
      </w:tr>
      <w:tr w:rsidR="00AF7355" w:rsidRPr="00AF7355" w14:paraId="519EBD5C"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1684AF0D" w14:textId="77777777" w:rsidR="00AF7355" w:rsidRPr="00AF7355" w:rsidRDefault="00AF7355" w:rsidP="00AF7355">
            <w:pPr>
              <w:pStyle w:val="Table-ListNumber"/>
              <w:rPr>
                <w:lang w:val="da-DK"/>
              </w:rPr>
            </w:pPr>
            <w:r w:rsidRPr="00AF7355">
              <w:rPr>
                <w:lang w:val="da-DK"/>
              </w:rPr>
              <w:t>Levy notice</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7B3C4136" w14:textId="77777777" w:rsidR="00AF7355" w:rsidRPr="00AF7355" w:rsidRDefault="00AF7355" w:rsidP="00AF7355">
            <w:pPr>
              <w:pStyle w:val="Table-Text"/>
              <w:rPr>
                <w:lang w:val="da-DK"/>
              </w:rPr>
            </w:pPr>
            <w:r w:rsidRPr="00AF7355">
              <w:rPr>
                <w:lang w:val="da-DK"/>
              </w:rPr>
              <w:t>Pension</w:t>
            </w:r>
          </w:p>
        </w:tc>
      </w:tr>
      <w:tr w:rsidR="00AF7355" w:rsidRPr="00AF7355" w14:paraId="32E2F4B5"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51D35F4B" w14:textId="77777777" w:rsidR="00AF7355" w:rsidRPr="00AF7355" w:rsidRDefault="00AF7355" w:rsidP="00AF7355">
            <w:pPr>
              <w:pStyle w:val="Table-ListNumber"/>
              <w:rPr>
                <w:lang w:val="da-DK"/>
              </w:rPr>
            </w:pPr>
            <w:r w:rsidRPr="00AF7355">
              <w:rPr>
                <w:lang w:val="da-DK"/>
              </w:rPr>
              <w:t>QILDRO Notices</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34FB972A" w14:textId="77777777" w:rsidR="00AF7355" w:rsidRPr="00AF7355" w:rsidRDefault="00AF7355" w:rsidP="00AF7355">
            <w:pPr>
              <w:pStyle w:val="Table-Text"/>
              <w:rPr>
                <w:lang w:val="da-DK"/>
              </w:rPr>
            </w:pPr>
            <w:r w:rsidRPr="00AF7355">
              <w:rPr>
                <w:lang w:val="da-DK"/>
              </w:rPr>
              <w:t>Pension</w:t>
            </w:r>
          </w:p>
        </w:tc>
      </w:tr>
      <w:tr w:rsidR="00AF7355" w:rsidRPr="00AF7355" w14:paraId="77FB2544"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47D2A469" w14:textId="77777777" w:rsidR="00AF7355" w:rsidRPr="00AF7355" w:rsidRDefault="00AF7355" w:rsidP="00AF7355">
            <w:pPr>
              <w:pStyle w:val="Table-ListNumber"/>
              <w:rPr>
                <w:lang w:val="da-DK"/>
              </w:rPr>
            </w:pPr>
            <w:r w:rsidRPr="00AF7355">
              <w:rPr>
                <w:lang w:val="da-DK"/>
              </w:rPr>
              <w:t>Incomplete form</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76FA361E" w14:textId="77777777" w:rsidR="00AF7355" w:rsidRPr="00AF7355" w:rsidRDefault="00AF7355" w:rsidP="00AF7355">
            <w:pPr>
              <w:pStyle w:val="Table-Text"/>
              <w:rPr>
                <w:lang w:val="da-DK"/>
              </w:rPr>
            </w:pPr>
            <w:r w:rsidRPr="00AF7355">
              <w:rPr>
                <w:lang w:val="da-DK"/>
              </w:rPr>
              <w:t>Pension</w:t>
            </w:r>
          </w:p>
        </w:tc>
      </w:tr>
      <w:tr w:rsidR="00AF7355" w:rsidRPr="00AF7355" w14:paraId="78C02327"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78D19204" w14:textId="77777777" w:rsidR="00AF7355" w:rsidRPr="00AF7355" w:rsidRDefault="00AF7355" w:rsidP="00AF7355">
            <w:pPr>
              <w:pStyle w:val="Table-ListNumber"/>
              <w:rPr>
                <w:lang w:val="da-DK"/>
              </w:rPr>
            </w:pPr>
            <w:r w:rsidRPr="00AF7355">
              <w:rPr>
                <w:lang w:val="da-DK"/>
              </w:rPr>
              <w:t>Monthly estimated benefit</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ADBAE73" w14:textId="77777777" w:rsidR="00AF7355" w:rsidRPr="00AF7355" w:rsidRDefault="00AF7355" w:rsidP="00AF7355">
            <w:pPr>
              <w:pStyle w:val="Table-Text"/>
              <w:rPr>
                <w:lang w:val="da-DK"/>
              </w:rPr>
            </w:pPr>
            <w:r w:rsidRPr="00AF7355">
              <w:rPr>
                <w:lang w:val="da-DK"/>
              </w:rPr>
              <w:t>Pension</w:t>
            </w:r>
          </w:p>
        </w:tc>
      </w:tr>
      <w:tr w:rsidR="00AF7355" w:rsidRPr="00AF7355" w14:paraId="3348B802"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7E1183E7" w14:textId="77777777" w:rsidR="00AF7355" w:rsidRPr="00AF7355" w:rsidRDefault="00AF7355" w:rsidP="00AF7355">
            <w:pPr>
              <w:pStyle w:val="Table-ListNumber"/>
              <w:rPr>
                <w:lang w:val="da-DK"/>
              </w:rPr>
            </w:pPr>
            <w:r w:rsidRPr="00AF7355">
              <w:rPr>
                <w:lang w:val="da-DK"/>
              </w:rPr>
              <w:t>Option Confirmation</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0FE3520" w14:textId="77777777" w:rsidR="00AF7355" w:rsidRPr="00AF7355" w:rsidRDefault="00AF7355" w:rsidP="00AF7355">
            <w:pPr>
              <w:pStyle w:val="Table-Text"/>
              <w:rPr>
                <w:lang w:val="da-DK"/>
              </w:rPr>
            </w:pPr>
            <w:r w:rsidRPr="00AF7355">
              <w:rPr>
                <w:lang w:val="da-DK"/>
              </w:rPr>
              <w:t>Pension</w:t>
            </w:r>
          </w:p>
        </w:tc>
      </w:tr>
      <w:tr w:rsidR="00AF7355" w:rsidRPr="00AF7355" w14:paraId="57A2B25B"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07C80517" w14:textId="77777777" w:rsidR="00AF7355" w:rsidRPr="00AF7355" w:rsidRDefault="00AF7355" w:rsidP="00AF7355">
            <w:pPr>
              <w:pStyle w:val="Table-ListNumber"/>
              <w:rPr>
                <w:lang w:val="da-DK"/>
              </w:rPr>
            </w:pPr>
            <w:r w:rsidRPr="00AF7355">
              <w:rPr>
                <w:lang w:val="da-DK"/>
              </w:rPr>
              <w:t>No Retirement Application</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F77F29A" w14:textId="77777777" w:rsidR="00AF7355" w:rsidRPr="00AF7355" w:rsidRDefault="00AF7355" w:rsidP="00AF7355">
            <w:pPr>
              <w:pStyle w:val="Table-Text"/>
              <w:rPr>
                <w:lang w:val="da-DK"/>
              </w:rPr>
            </w:pPr>
            <w:r w:rsidRPr="00AF7355">
              <w:rPr>
                <w:lang w:val="da-DK"/>
              </w:rPr>
              <w:t>Pension</w:t>
            </w:r>
          </w:p>
        </w:tc>
      </w:tr>
      <w:tr w:rsidR="00AF7355" w:rsidRPr="00AF7355" w14:paraId="5C366D2E"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17A13C4B" w14:textId="77777777" w:rsidR="00AF7355" w:rsidRPr="00AF7355" w:rsidRDefault="00AF7355" w:rsidP="00AF7355">
            <w:pPr>
              <w:pStyle w:val="Table-ListNumber"/>
              <w:rPr>
                <w:lang w:val="da-DK"/>
              </w:rPr>
            </w:pPr>
            <w:r w:rsidRPr="00AF7355">
              <w:rPr>
                <w:lang w:val="da-DK"/>
              </w:rPr>
              <w:t>Missing HR Notice</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F92C258" w14:textId="77777777" w:rsidR="00AF7355" w:rsidRPr="00AF7355" w:rsidRDefault="00AF7355" w:rsidP="00AF7355">
            <w:pPr>
              <w:pStyle w:val="Table-Text"/>
              <w:rPr>
                <w:lang w:val="da-DK"/>
              </w:rPr>
            </w:pPr>
            <w:r w:rsidRPr="00AF7355">
              <w:rPr>
                <w:lang w:val="da-DK"/>
              </w:rPr>
              <w:t>Pension</w:t>
            </w:r>
          </w:p>
        </w:tc>
      </w:tr>
      <w:tr w:rsidR="00AF7355" w:rsidRPr="00AF7355" w14:paraId="2DCDE969"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2F0754EE" w14:textId="77777777" w:rsidR="00AF7355" w:rsidRPr="00AF7355" w:rsidRDefault="00AF7355" w:rsidP="00AF7355">
            <w:pPr>
              <w:pStyle w:val="Table-ListNumber"/>
              <w:rPr>
                <w:lang w:val="da-DK"/>
              </w:rPr>
            </w:pPr>
            <w:r w:rsidRPr="00AF7355">
              <w:rPr>
                <w:lang w:val="da-DK"/>
              </w:rPr>
              <w:t>Option Choice Verifying Docs</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4751F26C" w14:textId="77777777" w:rsidR="00AF7355" w:rsidRPr="00AF7355" w:rsidRDefault="00AF7355" w:rsidP="00AF7355">
            <w:pPr>
              <w:pStyle w:val="Table-Text"/>
              <w:rPr>
                <w:lang w:val="da-DK"/>
              </w:rPr>
            </w:pPr>
            <w:r w:rsidRPr="00AF7355">
              <w:rPr>
                <w:lang w:val="da-DK"/>
              </w:rPr>
              <w:t>Pension</w:t>
            </w:r>
          </w:p>
        </w:tc>
      </w:tr>
      <w:tr w:rsidR="00AF7355" w:rsidRPr="00AF7355" w14:paraId="344E68D1"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4F802242" w14:textId="77777777" w:rsidR="00AF7355" w:rsidRPr="00AF7355" w:rsidRDefault="00AF7355" w:rsidP="00AF7355">
            <w:pPr>
              <w:pStyle w:val="Table-ListNumber"/>
              <w:rPr>
                <w:lang w:val="da-DK"/>
              </w:rPr>
            </w:pPr>
            <w:r w:rsidRPr="00AF7355">
              <w:rPr>
                <w:lang w:val="da-DK"/>
              </w:rPr>
              <w:t xml:space="preserve">Adjustment to benefit </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1AF11E6" w14:textId="77777777" w:rsidR="00AF7355" w:rsidRPr="00AF7355" w:rsidRDefault="00AF7355" w:rsidP="00AF7355">
            <w:pPr>
              <w:pStyle w:val="Table-Text"/>
              <w:rPr>
                <w:lang w:val="da-DK"/>
              </w:rPr>
            </w:pPr>
            <w:r w:rsidRPr="00AF7355">
              <w:rPr>
                <w:lang w:val="da-DK"/>
              </w:rPr>
              <w:t>Pension</w:t>
            </w:r>
          </w:p>
        </w:tc>
      </w:tr>
      <w:tr w:rsidR="00AF7355" w:rsidRPr="00AF7355" w14:paraId="654BD979"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3F17DF9D" w14:textId="77777777" w:rsidR="00AF7355" w:rsidRPr="00AF7355" w:rsidRDefault="00AF7355" w:rsidP="00AF7355">
            <w:pPr>
              <w:pStyle w:val="Table-ListNumber"/>
              <w:rPr>
                <w:lang w:val="da-DK"/>
              </w:rPr>
            </w:pPr>
            <w:r w:rsidRPr="00AF7355">
              <w:rPr>
                <w:lang w:val="da-DK"/>
              </w:rPr>
              <w:t>Adjustment to Tax Notice</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1EA51AB" w14:textId="77777777" w:rsidR="00AF7355" w:rsidRPr="00AF7355" w:rsidRDefault="00AF7355" w:rsidP="00AF7355">
            <w:pPr>
              <w:pStyle w:val="Table-Text"/>
              <w:rPr>
                <w:lang w:val="da-DK"/>
              </w:rPr>
            </w:pPr>
            <w:r w:rsidRPr="00AF7355">
              <w:rPr>
                <w:lang w:val="da-DK"/>
              </w:rPr>
              <w:t>Pension</w:t>
            </w:r>
          </w:p>
        </w:tc>
      </w:tr>
      <w:tr w:rsidR="00AF7355" w:rsidRPr="00AF7355" w14:paraId="303289E8"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29E2D452" w14:textId="77777777" w:rsidR="00AF7355" w:rsidRPr="00AF7355" w:rsidRDefault="00AF7355" w:rsidP="00AF7355">
            <w:pPr>
              <w:pStyle w:val="Table-ListNumber"/>
              <w:rPr>
                <w:lang w:val="da-DK"/>
              </w:rPr>
            </w:pPr>
            <w:r w:rsidRPr="00AF7355">
              <w:rPr>
                <w:lang w:val="da-DK"/>
              </w:rPr>
              <w:t>Overpayment</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7DF80DB3" w14:textId="77777777" w:rsidR="00AF7355" w:rsidRPr="00AF7355" w:rsidRDefault="00AF7355" w:rsidP="00AF7355">
            <w:pPr>
              <w:pStyle w:val="Table-Text"/>
              <w:rPr>
                <w:lang w:val="da-DK"/>
              </w:rPr>
            </w:pPr>
            <w:r w:rsidRPr="00AF7355">
              <w:rPr>
                <w:lang w:val="da-DK"/>
              </w:rPr>
              <w:t>Pension</w:t>
            </w:r>
          </w:p>
        </w:tc>
      </w:tr>
      <w:tr w:rsidR="00AF7355" w:rsidRPr="00AF7355" w14:paraId="371B5A78"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1DE1691E" w14:textId="77777777" w:rsidR="00AF7355" w:rsidRPr="00AF7355" w:rsidRDefault="00AF7355" w:rsidP="00AF7355">
            <w:pPr>
              <w:pStyle w:val="Table-ListNumber"/>
              <w:rPr>
                <w:lang w:val="da-DK"/>
              </w:rPr>
            </w:pPr>
            <w:r w:rsidRPr="00AF7355">
              <w:rPr>
                <w:lang w:val="da-DK"/>
              </w:rPr>
              <w:t>Incomplete Application</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6B8A6396" w14:textId="77777777" w:rsidR="00AF7355" w:rsidRPr="00AF7355" w:rsidRDefault="00AF7355" w:rsidP="00AF7355">
            <w:pPr>
              <w:pStyle w:val="Table-Text"/>
              <w:rPr>
                <w:lang w:val="da-DK"/>
              </w:rPr>
            </w:pPr>
            <w:r w:rsidRPr="00AF7355">
              <w:rPr>
                <w:lang w:val="da-DK"/>
              </w:rPr>
              <w:t>Pension</w:t>
            </w:r>
          </w:p>
        </w:tc>
      </w:tr>
      <w:tr w:rsidR="00AF7355" w:rsidRPr="00AF7355" w14:paraId="581CCF1C"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2F6A7381" w14:textId="77777777" w:rsidR="00AF7355" w:rsidRPr="00AF7355" w:rsidRDefault="00AF7355" w:rsidP="00AF7355">
            <w:pPr>
              <w:pStyle w:val="Table-ListNumber"/>
              <w:rPr>
                <w:lang w:val="da-DK"/>
              </w:rPr>
            </w:pPr>
            <w:r w:rsidRPr="00AF7355">
              <w:rPr>
                <w:lang w:val="da-DK"/>
              </w:rPr>
              <w:t>Returned Benefit Payment Inactive</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21DDE166" w14:textId="77777777" w:rsidR="00AF7355" w:rsidRPr="00AF7355" w:rsidRDefault="00AF7355" w:rsidP="00AF7355">
            <w:pPr>
              <w:pStyle w:val="Table-Text"/>
              <w:rPr>
                <w:lang w:val="da-DK"/>
              </w:rPr>
            </w:pPr>
            <w:r w:rsidRPr="00AF7355">
              <w:rPr>
                <w:lang w:val="da-DK"/>
              </w:rPr>
              <w:t>Pension Payroll</w:t>
            </w:r>
          </w:p>
        </w:tc>
      </w:tr>
      <w:tr w:rsidR="00AF7355" w:rsidRPr="00AF7355" w14:paraId="00A155A8"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644242D5" w14:textId="77777777" w:rsidR="00AF7355" w:rsidRPr="00AF7355" w:rsidRDefault="00AF7355" w:rsidP="00AF7355">
            <w:pPr>
              <w:pStyle w:val="Table-ListNumber"/>
              <w:rPr>
                <w:lang w:val="da-DK"/>
              </w:rPr>
            </w:pPr>
            <w:r w:rsidRPr="00AF7355">
              <w:rPr>
                <w:lang w:val="da-DK"/>
              </w:rPr>
              <w:t>Award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5D0AC12A" w14:textId="77777777" w:rsidR="00AF7355" w:rsidRPr="00AF7355" w:rsidRDefault="00AF7355" w:rsidP="00AF7355">
            <w:pPr>
              <w:pStyle w:val="Table-Text"/>
              <w:rPr>
                <w:lang w:val="da-DK"/>
              </w:rPr>
            </w:pPr>
            <w:r w:rsidRPr="00AF7355">
              <w:rPr>
                <w:lang w:val="da-DK"/>
              </w:rPr>
              <w:t>Income Verification</w:t>
            </w:r>
          </w:p>
        </w:tc>
      </w:tr>
      <w:tr w:rsidR="00AF7355" w:rsidRPr="00AF7355" w14:paraId="585FDE79"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485FC900" w14:textId="77777777" w:rsidR="00AF7355" w:rsidRPr="00AF7355" w:rsidRDefault="00AF7355" w:rsidP="00AF7355">
            <w:pPr>
              <w:pStyle w:val="Table-ListNumber"/>
              <w:rPr>
                <w:lang w:val="da-DK"/>
              </w:rPr>
            </w:pPr>
            <w:r w:rsidRPr="00AF7355">
              <w:rPr>
                <w:lang w:val="da-DK"/>
              </w:rPr>
              <w:t>Beneficiary Refund</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DAEDCF8" w14:textId="77777777" w:rsidR="00AF7355" w:rsidRPr="00AF7355" w:rsidRDefault="00AF7355" w:rsidP="00AF7355">
            <w:pPr>
              <w:pStyle w:val="Table-Text"/>
              <w:rPr>
                <w:lang w:val="da-DK"/>
              </w:rPr>
            </w:pPr>
            <w:r w:rsidRPr="00AF7355">
              <w:rPr>
                <w:lang w:val="da-DK"/>
              </w:rPr>
              <w:t>Death and Survivor</w:t>
            </w:r>
          </w:p>
        </w:tc>
      </w:tr>
      <w:tr w:rsidR="00AF7355" w:rsidRPr="00AF7355" w14:paraId="7907A405"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70E6B3A0" w14:textId="77777777" w:rsidR="00AF7355" w:rsidRPr="00AF7355" w:rsidRDefault="00AF7355" w:rsidP="00AF7355">
            <w:pPr>
              <w:pStyle w:val="Table-ListNumber"/>
              <w:rPr>
                <w:lang w:val="da-DK"/>
              </w:rPr>
            </w:pPr>
            <w:r w:rsidRPr="00AF7355">
              <w:rPr>
                <w:lang w:val="da-DK"/>
              </w:rPr>
              <w:t>Initial Deceased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5D860200" w14:textId="77777777" w:rsidR="00AF7355" w:rsidRPr="00AF7355" w:rsidRDefault="00AF7355" w:rsidP="00AF7355">
            <w:pPr>
              <w:pStyle w:val="Table-Text"/>
              <w:rPr>
                <w:lang w:val="da-DK"/>
              </w:rPr>
            </w:pPr>
            <w:r w:rsidRPr="00AF7355">
              <w:rPr>
                <w:lang w:val="da-DK"/>
              </w:rPr>
              <w:t>Death and Survivor</w:t>
            </w:r>
          </w:p>
        </w:tc>
      </w:tr>
      <w:tr w:rsidR="00AF7355" w:rsidRPr="00AF7355" w14:paraId="55718256"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352C54D8" w14:textId="77777777" w:rsidR="00AF7355" w:rsidRPr="00AF7355" w:rsidRDefault="00AF7355" w:rsidP="00AF7355">
            <w:pPr>
              <w:pStyle w:val="Table-ListNumber"/>
              <w:rPr>
                <w:lang w:val="da-DK"/>
              </w:rPr>
            </w:pPr>
            <w:r w:rsidRPr="00AF7355">
              <w:rPr>
                <w:lang w:val="da-DK"/>
              </w:rPr>
              <w:t>Estate Required</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0BFB438" w14:textId="77777777" w:rsidR="00AF7355" w:rsidRPr="00AF7355" w:rsidRDefault="00AF7355" w:rsidP="00AF7355">
            <w:pPr>
              <w:pStyle w:val="Table-Text"/>
              <w:rPr>
                <w:lang w:val="da-DK"/>
              </w:rPr>
            </w:pPr>
            <w:r w:rsidRPr="00AF7355">
              <w:rPr>
                <w:lang w:val="da-DK"/>
              </w:rPr>
              <w:t>Death and Survivor</w:t>
            </w:r>
          </w:p>
        </w:tc>
      </w:tr>
      <w:tr w:rsidR="00AF7355" w:rsidRPr="00AF7355" w14:paraId="30DDC4A2"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7EA20DB5" w14:textId="77777777" w:rsidR="00AF7355" w:rsidRPr="00AF7355" w:rsidRDefault="00AF7355" w:rsidP="00AF7355">
            <w:pPr>
              <w:pStyle w:val="Table-ListNumber"/>
              <w:rPr>
                <w:lang w:val="da-DK"/>
              </w:rPr>
            </w:pPr>
            <w:r w:rsidRPr="00AF7355">
              <w:rPr>
                <w:lang w:val="da-DK"/>
              </w:rPr>
              <w:t>Change of Beneficiary</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29F4D6B6" w14:textId="77777777" w:rsidR="00AF7355" w:rsidRPr="00AF7355" w:rsidRDefault="00AF7355" w:rsidP="00AF7355">
            <w:pPr>
              <w:pStyle w:val="Table-Text"/>
              <w:rPr>
                <w:lang w:val="da-DK"/>
              </w:rPr>
            </w:pPr>
            <w:r w:rsidRPr="00AF7355">
              <w:rPr>
                <w:lang w:val="da-DK"/>
              </w:rPr>
              <w:t>Death and Survivor</w:t>
            </w:r>
          </w:p>
        </w:tc>
      </w:tr>
      <w:tr w:rsidR="00AF7355" w:rsidRPr="00AF7355" w14:paraId="321714DA"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46CD3D63" w14:textId="77777777" w:rsidR="00AF7355" w:rsidRPr="00AF7355" w:rsidRDefault="00AF7355" w:rsidP="00AF7355">
            <w:pPr>
              <w:pStyle w:val="Table-ListNumber"/>
              <w:rPr>
                <w:lang w:val="da-DK"/>
              </w:rPr>
            </w:pPr>
            <w:r w:rsidRPr="00AF7355">
              <w:rPr>
                <w:lang w:val="da-DK"/>
              </w:rPr>
              <w:t>Contingent-Verified Death of Primary</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4AB8E431" w14:textId="77777777" w:rsidR="00AF7355" w:rsidRPr="00AF7355" w:rsidRDefault="00AF7355" w:rsidP="00AF7355">
            <w:pPr>
              <w:pStyle w:val="Table-Text"/>
              <w:rPr>
                <w:lang w:val="da-DK"/>
              </w:rPr>
            </w:pPr>
            <w:r w:rsidRPr="00AF7355">
              <w:rPr>
                <w:lang w:val="da-DK"/>
              </w:rPr>
              <w:t>Death and Survivor</w:t>
            </w:r>
          </w:p>
        </w:tc>
      </w:tr>
      <w:tr w:rsidR="00AF7355" w:rsidRPr="00AF7355" w14:paraId="40B810F7"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3A87BBFF" w14:textId="77777777" w:rsidR="00AF7355" w:rsidRPr="00AF7355" w:rsidRDefault="00AF7355" w:rsidP="00AF7355">
            <w:pPr>
              <w:pStyle w:val="Table-ListNumber"/>
              <w:rPr>
                <w:lang w:val="da-DK"/>
              </w:rPr>
            </w:pPr>
            <w:r w:rsidRPr="00AF7355">
              <w:rPr>
                <w:lang w:val="da-DK"/>
              </w:rPr>
              <w:lastRenderedPageBreak/>
              <w:t>New Survivor Grant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4440673" w14:textId="77777777" w:rsidR="00AF7355" w:rsidRPr="00AF7355" w:rsidRDefault="00AF7355" w:rsidP="00AF7355">
            <w:pPr>
              <w:pStyle w:val="Table-Text"/>
              <w:rPr>
                <w:lang w:val="da-DK"/>
              </w:rPr>
            </w:pPr>
            <w:r w:rsidRPr="00AF7355">
              <w:rPr>
                <w:lang w:val="da-DK"/>
              </w:rPr>
              <w:t>Death and Survivor</w:t>
            </w:r>
          </w:p>
        </w:tc>
      </w:tr>
      <w:tr w:rsidR="00AF7355" w:rsidRPr="00AF7355" w14:paraId="7C5034B0"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706FAD7E" w14:textId="77777777" w:rsidR="00AF7355" w:rsidRPr="00AF7355" w:rsidRDefault="00AF7355" w:rsidP="00AF7355">
            <w:pPr>
              <w:pStyle w:val="Table-ListNumber"/>
              <w:rPr>
                <w:lang w:val="da-DK"/>
              </w:rPr>
            </w:pPr>
            <w:r w:rsidRPr="00AF7355">
              <w:rPr>
                <w:lang w:val="da-DK"/>
              </w:rPr>
              <w:t>New Survivor Tax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75FABD8" w14:textId="77777777" w:rsidR="00AF7355" w:rsidRPr="00AF7355" w:rsidRDefault="00AF7355" w:rsidP="00AF7355">
            <w:pPr>
              <w:pStyle w:val="Table-Text"/>
              <w:rPr>
                <w:lang w:val="da-DK"/>
              </w:rPr>
            </w:pPr>
            <w:r w:rsidRPr="00AF7355">
              <w:rPr>
                <w:lang w:val="da-DK"/>
              </w:rPr>
              <w:t>Death and Survivor</w:t>
            </w:r>
          </w:p>
        </w:tc>
      </w:tr>
      <w:tr w:rsidR="00AF7355" w:rsidRPr="00AF7355" w14:paraId="3E58EA77"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2C023F1F" w14:textId="77777777" w:rsidR="00AF7355" w:rsidRPr="00AF7355" w:rsidRDefault="00AF7355" w:rsidP="00AF7355">
            <w:pPr>
              <w:pStyle w:val="Table-ListNumber"/>
              <w:rPr>
                <w:lang w:val="da-DK"/>
              </w:rPr>
            </w:pPr>
            <w:r w:rsidRPr="00AF7355">
              <w:rPr>
                <w:lang w:val="da-DK"/>
              </w:rPr>
              <w:t>Adjustment to Survivor Benefit</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6D3C536A" w14:textId="77777777" w:rsidR="00AF7355" w:rsidRPr="00AF7355" w:rsidRDefault="00AF7355" w:rsidP="00AF7355">
            <w:pPr>
              <w:pStyle w:val="Table-Text"/>
              <w:rPr>
                <w:lang w:val="da-DK"/>
              </w:rPr>
            </w:pPr>
            <w:r w:rsidRPr="00AF7355">
              <w:rPr>
                <w:lang w:val="da-DK"/>
              </w:rPr>
              <w:t>Death and Survivor</w:t>
            </w:r>
          </w:p>
        </w:tc>
      </w:tr>
      <w:tr w:rsidR="00AF7355" w:rsidRPr="00AF7355" w14:paraId="23C0CB89"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7427B2DD" w14:textId="77777777" w:rsidR="00AF7355" w:rsidRPr="00AF7355" w:rsidRDefault="00AF7355" w:rsidP="00AF7355">
            <w:pPr>
              <w:pStyle w:val="Table-ListNumber"/>
              <w:rPr>
                <w:lang w:val="da-DK"/>
              </w:rPr>
            </w:pPr>
            <w:r w:rsidRPr="00AF7355">
              <w:rPr>
                <w:lang w:val="da-DK"/>
              </w:rPr>
              <w:t>Adjustment to Survivor Tax Notice</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3205CE1C" w14:textId="77777777" w:rsidR="00AF7355" w:rsidRPr="00AF7355" w:rsidRDefault="00AF7355" w:rsidP="00AF7355">
            <w:pPr>
              <w:pStyle w:val="Table-Text"/>
              <w:rPr>
                <w:lang w:val="da-DK"/>
              </w:rPr>
            </w:pPr>
            <w:r w:rsidRPr="00AF7355">
              <w:rPr>
                <w:lang w:val="da-DK"/>
              </w:rPr>
              <w:t>Death and Survivor</w:t>
            </w:r>
          </w:p>
        </w:tc>
      </w:tr>
      <w:tr w:rsidR="00AF7355" w:rsidRPr="00AF7355" w14:paraId="488F00D4"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364D058F" w14:textId="77777777" w:rsidR="00AF7355" w:rsidRPr="00AF7355" w:rsidRDefault="00AF7355" w:rsidP="00AF7355">
            <w:pPr>
              <w:pStyle w:val="Table-ListNumber"/>
              <w:rPr>
                <w:lang w:val="da-DK"/>
              </w:rPr>
            </w:pPr>
            <w:r w:rsidRPr="00AF7355">
              <w:rPr>
                <w:lang w:val="da-DK"/>
              </w:rPr>
              <w:t>Survivor Termination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43DB2108" w14:textId="77777777" w:rsidR="00AF7355" w:rsidRPr="00AF7355" w:rsidRDefault="00AF7355" w:rsidP="00AF7355">
            <w:pPr>
              <w:pStyle w:val="Table-Text"/>
              <w:rPr>
                <w:lang w:val="da-DK"/>
              </w:rPr>
            </w:pPr>
            <w:r w:rsidRPr="00AF7355">
              <w:rPr>
                <w:lang w:val="da-DK"/>
              </w:rPr>
              <w:t>Death and Survivor</w:t>
            </w:r>
          </w:p>
        </w:tc>
      </w:tr>
      <w:tr w:rsidR="00AF7355" w:rsidRPr="00AF7355" w14:paraId="74895C33"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311FA573" w14:textId="77777777" w:rsidR="00AF7355" w:rsidRPr="00AF7355" w:rsidRDefault="00AF7355" w:rsidP="00AF7355">
            <w:pPr>
              <w:pStyle w:val="Table-ListNumber"/>
              <w:rPr>
                <w:lang w:val="da-DK"/>
              </w:rPr>
            </w:pPr>
            <w:r w:rsidRPr="00AF7355">
              <w:rPr>
                <w:lang w:val="da-DK"/>
              </w:rPr>
              <w:t>Notice of Hearing</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261AFDDA" w14:textId="77777777" w:rsidR="00AF7355" w:rsidRPr="00AF7355" w:rsidRDefault="00AF7355" w:rsidP="00AF7355">
            <w:pPr>
              <w:pStyle w:val="Table-Text"/>
              <w:rPr>
                <w:lang w:val="da-DK"/>
              </w:rPr>
            </w:pPr>
            <w:r w:rsidRPr="00AF7355">
              <w:rPr>
                <w:lang w:val="da-DK"/>
              </w:rPr>
              <w:t>Death and Survivor</w:t>
            </w:r>
          </w:p>
        </w:tc>
      </w:tr>
      <w:tr w:rsidR="00AF7355" w:rsidRPr="00AF7355" w14:paraId="074BD985"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54A2FFB8" w14:textId="77777777" w:rsidR="00AF7355" w:rsidRPr="00AF7355" w:rsidRDefault="00AF7355" w:rsidP="00AF7355">
            <w:pPr>
              <w:pStyle w:val="Table-ListNumber"/>
              <w:rPr>
                <w:lang w:val="da-DK"/>
              </w:rPr>
            </w:pPr>
            <w:r w:rsidRPr="00AF7355">
              <w:rPr>
                <w:lang w:val="da-DK"/>
              </w:rPr>
              <w:t>Notice of Hearing</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C3924F7" w14:textId="77777777" w:rsidR="00AF7355" w:rsidRPr="00AF7355" w:rsidRDefault="00AF7355" w:rsidP="00AF7355">
            <w:pPr>
              <w:pStyle w:val="Table-Text"/>
              <w:rPr>
                <w:lang w:val="da-DK"/>
              </w:rPr>
            </w:pPr>
            <w:r w:rsidRPr="00AF7355">
              <w:rPr>
                <w:lang w:val="da-DK"/>
              </w:rPr>
              <w:t>Disability</w:t>
            </w:r>
          </w:p>
        </w:tc>
      </w:tr>
      <w:tr w:rsidR="00AF7355" w:rsidRPr="00AF7355" w14:paraId="2008725E"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03E4893A" w14:textId="77777777" w:rsidR="00AF7355" w:rsidRPr="00AF7355" w:rsidRDefault="00AF7355" w:rsidP="00AF7355">
            <w:pPr>
              <w:pStyle w:val="Table-ListNumber"/>
              <w:rPr>
                <w:lang w:val="da-DK"/>
              </w:rPr>
            </w:pPr>
            <w:r w:rsidRPr="00AF7355">
              <w:rPr>
                <w:lang w:val="da-DK"/>
              </w:rPr>
              <w:t>Disability Not Approved General</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71713B9A" w14:textId="77777777" w:rsidR="00AF7355" w:rsidRPr="00AF7355" w:rsidRDefault="00AF7355" w:rsidP="00AF7355">
            <w:pPr>
              <w:pStyle w:val="Table-Text"/>
              <w:rPr>
                <w:lang w:val="da-DK"/>
              </w:rPr>
            </w:pPr>
            <w:r w:rsidRPr="00AF7355">
              <w:rPr>
                <w:lang w:val="da-DK"/>
              </w:rPr>
              <w:t>Disability</w:t>
            </w:r>
          </w:p>
        </w:tc>
      </w:tr>
      <w:tr w:rsidR="00AF7355" w:rsidRPr="00AF7355" w14:paraId="089FB7F8"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7F183784" w14:textId="77777777" w:rsidR="00AF7355" w:rsidRPr="00AF7355" w:rsidRDefault="00AF7355" w:rsidP="00AF7355">
            <w:pPr>
              <w:pStyle w:val="Table-ListNumber"/>
              <w:rPr>
                <w:lang w:val="da-DK"/>
              </w:rPr>
            </w:pPr>
            <w:r w:rsidRPr="00AF7355">
              <w:rPr>
                <w:lang w:val="da-DK"/>
              </w:rPr>
              <w:t>Disability Acknowledgement</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5F16CC12" w14:textId="77777777" w:rsidR="00AF7355" w:rsidRPr="00AF7355" w:rsidRDefault="00AF7355" w:rsidP="00AF7355">
            <w:pPr>
              <w:pStyle w:val="Table-Text"/>
              <w:rPr>
                <w:lang w:val="da-DK"/>
              </w:rPr>
            </w:pPr>
            <w:r w:rsidRPr="00AF7355">
              <w:rPr>
                <w:lang w:val="da-DK"/>
              </w:rPr>
              <w:t>Disability</w:t>
            </w:r>
          </w:p>
        </w:tc>
      </w:tr>
      <w:tr w:rsidR="00AF7355" w:rsidRPr="00AF7355" w14:paraId="3ECB77BF"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72614802" w14:textId="77777777" w:rsidR="00AF7355" w:rsidRPr="00AF7355" w:rsidRDefault="00AF7355" w:rsidP="00AF7355">
            <w:pPr>
              <w:pStyle w:val="Table-ListNumber"/>
              <w:rPr>
                <w:lang w:val="da-DK"/>
              </w:rPr>
            </w:pPr>
            <w:r w:rsidRPr="00AF7355">
              <w:rPr>
                <w:lang w:val="da-DK"/>
              </w:rPr>
              <w:t>Disability Approved</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914674B" w14:textId="77777777" w:rsidR="00AF7355" w:rsidRPr="00AF7355" w:rsidRDefault="00AF7355" w:rsidP="00AF7355">
            <w:pPr>
              <w:pStyle w:val="Table-Text"/>
              <w:rPr>
                <w:lang w:val="da-DK"/>
              </w:rPr>
            </w:pPr>
            <w:r w:rsidRPr="00AF7355">
              <w:rPr>
                <w:lang w:val="da-DK"/>
              </w:rPr>
              <w:t>Disability</w:t>
            </w:r>
          </w:p>
        </w:tc>
      </w:tr>
      <w:tr w:rsidR="00AF7355" w:rsidRPr="00AF7355" w14:paraId="06C6BA0D"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1EBDA983" w14:textId="77777777" w:rsidR="00AF7355" w:rsidRPr="00AF7355" w:rsidRDefault="00AF7355" w:rsidP="00AF7355">
            <w:pPr>
              <w:pStyle w:val="Table-ListNumber"/>
              <w:rPr>
                <w:lang w:val="da-DK"/>
              </w:rPr>
            </w:pPr>
            <w:r w:rsidRPr="00AF7355">
              <w:rPr>
                <w:lang w:val="da-DK"/>
              </w:rPr>
              <w:t>Annual Disability Cover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6D1CD93C" w14:textId="77777777" w:rsidR="00AF7355" w:rsidRPr="00AF7355" w:rsidRDefault="00AF7355" w:rsidP="00AF7355">
            <w:pPr>
              <w:pStyle w:val="Table-Text"/>
              <w:rPr>
                <w:lang w:val="da-DK"/>
              </w:rPr>
            </w:pPr>
            <w:r w:rsidRPr="00AF7355">
              <w:rPr>
                <w:lang w:val="da-DK"/>
              </w:rPr>
              <w:t>Disability</w:t>
            </w:r>
          </w:p>
        </w:tc>
      </w:tr>
      <w:tr w:rsidR="00AF7355" w:rsidRPr="00AF7355" w14:paraId="482FDADC"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10DC43E4" w14:textId="77777777" w:rsidR="00AF7355" w:rsidRPr="00AF7355" w:rsidRDefault="00AF7355" w:rsidP="00AF7355">
            <w:pPr>
              <w:pStyle w:val="Table-ListNumber"/>
              <w:rPr>
                <w:lang w:val="da-DK"/>
              </w:rPr>
            </w:pPr>
            <w:r w:rsidRPr="00AF7355">
              <w:rPr>
                <w:lang w:val="da-DK"/>
              </w:rPr>
              <w:t>Disability Estimate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6D253A06" w14:textId="77777777" w:rsidR="00AF7355" w:rsidRPr="00AF7355" w:rsidRDefault="00AF7355" w:rsidP="00AF7355">
            <w:pPr>
              <w:pStyle w:val="Table-Text"/>
              <w:rPr>
                <w:lang w:val="da-DK"/>
              </w:rPr>
            </w:pPr>
            <w:r w:rsidRPr="00AF7355">
              <w:rPr>
                <w:lang w:val="da-DK"/>
              </w:rPr>
              <w:t>Disability</w:t>
            </w:r>
          </w:p>
        </w:tc>
      </w:tr>
      <w:tr w:rsidR="00AF7355" w:rsidRPr="00AF7355" w14:paraId="64C29F83"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6EEC0C4D" w14:textId="77777777" w:rsidR="00AF7355" w:rsidRPr="00AF7355" w:rsidRDefault="00AF7355" w:rsidP="00AF7355">
            <w:pPr>
              <w:pStyle w:val="Table-ListNumber"/>
              <w:rPr>
                <w:lang w:val="da-DK"/>
              </w:rPr>
            </w:pPr>
            <w:r w:rsidRPr="00AF7355">
              <w:rPr>
                <w:lang w:val="da-DK"/>
              </w:rPr>
              <w:t>Disability Termination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70A0D2C4" w14:textId="77777777" w:rsidR="00AF7355" w:rsidRPr="00AF7355" w:rsidRDefault="00AF7355" w:rsidP="00AF7355">
            <w:pPr>
              <w:pStyle w:val="Table-Text"/>
              <w:rPr>
                <w:lang w:val="da-DK"/>
              </w:rPr>
            </w:pPr>
            <w:r w:rsidRPr="00AF7355">
              <w:rPr>
                <w:lang w:val="da-DK"/>
              </w:rPr>
              <w:t>Disability</w:t>
            </w:r>
          </w:p>
        </w:tc>
      </w:tr>
      <w:tr w:rsidR="00AF7355" w:rsidRPr="00AF7355" w14:paraId="1DF8D9C2"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196E5D9A" w14:textId="77777777" w:rsidR="00AF7355" w:rsidRPr="00AF7355" w:rsidRDefault="00AF7355" w:rsidP="00AF7355">
            <w:pPr>
              <w:pStyle w:val="Table-ListNumber"/>
              <w:rPr>
                <w:lang w:val="da-DK"/>
              </w:rPr>
            </w:pPr>
            <w:r w:rsidRPr="00AF7355">
              <w:rPr>
                <w:lang w:val="da-DK"/>
              </w:rPr>
              <w:t>Child’s Disability Benefit Termination</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3A099DD5" w14:textId="77777777" w:rsidR="00AF7355" w:rsidRPr="00AF7355" w:rsidRDefault="00AF7355" w:rsidP="00AF7355">
            <w:pPr>
              <w:pStyle w:val="Table-Text"/>
              <w:rPr>
                <w:lang w:val="da-DK"/>
              </w:rPr>
            </w:pPr>
            <w:r w:rsidRPr="00AF7355">
              <w:rPr>
                <w:lang w:val="da-DK"/>
              </w:rPr>
              <w:t>Disability</w:t>
            </w:r>
          </w:p>
        </w:tc>
      </w:tr>
      <w:tr w:rsidR="00AF7355" w:rsidRPr="00AF7355" w14:paraId="613541FE"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6EC6B819" w14:textId="77777777" w:rsidR="00AF7355" w:rsidRPr="00AF7355" w:rsidRDefault="00AF7355" w:rsidP="00AF7355">
            <w:pPr>
              <w:pStyle w:val="Table-ListNumber"/>
              <w:rPr>
                <w:lang w:val="da-DK"/>
              </w:rPr>
            </w:pPr>
            <w:r w:rsidRPr="00AF7355">
              <w:rPr>
                <w:lang w:val="da-DK"/>
              </w:rPr>
              <w:t>Out of State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58918201" w14:textId="77777777" w:rsidR="00AF7355" w:rsidRPr="00AF7355" w:rsidRDefault="00AF7355" w:rsidP="00AF7355">
            <w:pPr>
              <w:pStyle w:val="Table-Text"/>
              <w:rPr>
                <w:lang w:val="da-DK"/>
              </w:rPr>
            </w:pPr>
            <w:r w:rsidRPr="00AF7355">
              <w:rPr>
                <w:lang w:val="da-DK"/>
              </w:rPr>
              <w:t>Disability</w:t>
            </w:r>
          </w:p>
        </w:tc>
      </w:tr>
      <w:tr w:rsidR="00AF7355" w:rsidRPr="00AF7355" w14:paraId="118C93B5"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5331A11D" w14:textId="77777777" w:rsidR="00AF7355" w:rsidRPr="00AF7355" w:rsidRDefault="00AF7355" w:rsidP="00AF7355">
            <w:pPr>
              <w:pStyle w:val="Table-ListNumber"/>
              <w:rPr>
                <w:lang w:val="da-DK"/>
              </w:rPr>
            </w:pPr>
            <w:r w:rsidRPr="00AF7355">
              <w:rPr>
                <w:lang w:val="da-DK"/>
              </w:rPr>
              <w:t>Adjustment to Disability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31FEA855" w14:textId="77777777" w:rsidR="00AF7355" w:rsidRPr="00AF7355" w:rsidRDefault="00AF7355" w:rsidP="00AF7355">
            <w:pPr>
              <w:pStyle w:val="Table-Text"/>
              <w:rPr>
                <w:lang w:val="da-DK"/>
              </w:rPr>
            </w:pPr>
            <w:r w:rsidRPr="00AF7355">
              <w:rPr>
                <w:lang w:val="da-DK"/>
              </w:rPr>
              <w:t>Disability</w:t>
            </w:r>
          </w:p>
        </w:tc>
      </w:tr>
      <w:tr w:rsidR="00AF7355" w:rsidRPr="00AF7355" w14:paraId="16C20764"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590B3D86" w14:textId="77777777" w:rsidR="00AF7355" w:rsidRPr="00AF7355" w:rsidRDefault="00AF7355" w:rsidP="00AF7355">
            <w:pPr>
              <w:pStyle w:val="Table-ListNumber"/>
              <w:rPr>
                <w:lang w:val="da-DK"/>
              </w:rPr>
            </w:pPr>
            <w:r w:rsidRPr="00AF7355">
              <w:rPr>
                <w:lang w:val="da-DK"/>
              </w:rPr>
              <w:t>Options upon Disability Termination</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F44356B" w14:textId="77777777" w:rsidR="00AF7355" w:rsidRPr="00AF7355" w:rsidRDefault="00AF7355" w:rsidP="00AF7355">
            <w:pPr>
              <w:pStyle w:val="Table-Text"/>
              <w:rPr>
                <w:lang w:val="da-DK"/>
              </w:rPr>
            </w:pPr>
            <w:r w:rsidRPr="00AF7355">
              <w:rPr>
                <w:lang w:val="da-DK"/>
              </w:rPr>
              <w:t>Disability</w:t>
            </w:r>
          </w:p>
        </w:tc>
      </w:tr>
      <w:tr w:rsidR="00AF7355" w:rsidRPr="00AF7355" w14:paraId="0C31B183"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2CA23FAD" w14:textId="77777777" w:rsidR="00AF7355" w:rsidRPr="00AF7355" w:rsidRDefault="00AF7355" w:rsidP="00AF7355">
            <w:pPr>
              <w:pStyle w:val="Table-ListNumber"/>
              <w:rPr>
                <w:lang w:val="da-DK"/>
              </w:rPr>
            </w:pPr>
            <w:r w:rsidRPr="00AF7355">
              <w:rPr>
                <w:lang w:val="da-DK"/>
              </w:rPr>
              <w:t>ReExam Appointment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67719A19" w14:textId="77777777" w:rsidR="00AF7355" w:rsidRPr="00AF7355" w:rsidRDefault="00AF7355" w:rsidP="00AF7355">
            <w:pPr>
              <w:pStyle w:val="Table-Text"/>
              <w:rPr>
                <w:lang w:val="da-DK"/>
              </w:rPr>
            </w:pPr>
            <w:r w:rsidRPr="00AF7355">
              <w:rPr>
                <w:lang w:val="da-DK"/>
              </w:rPr>
              <w:t>Disability</w:t>
            </w:r>
          </w:p>
        </w:tc>
      </w:tr>
      <w:tr w:rsidR="00AF7355" w:rsidRPr="00AF7355" w14:paraId="7AB6AAA2"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6973AECD" w14:textId="77777777" w:rsidR="00AF7355" w:rsidRPr="00AF7355" w:rsidRDefault="00AF7355" w:rsidP="00AF7355">
            <w:pPr>
              <w:pStyle w:val="Table-ListNumber"/>
              <w:rPr>
                <w:lang w:val="da-DK"/>
              </w:rPr>
            </w:pPr>
            <w:r w:rsidRPr="00AF7355">
              <w:rPr>
                <w:lang w:val="da-DK"/>
              </w:rPr>
              <w:t>Case Management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605E1DD" w14:textId="77777777" w:rsidR="00AF7355" w:rsidRPr="00AF7355" w:rsidRDefault="00AF7355" w:rsidP="00AF7355">
            <w:pPr>
              <w:pStyle w:val="Table-Text"/>
              <w:rPr>
                <w:lang w:val="da-DK"/>
              </w:rPr>
            </w:pPr>
            <w:r w:rsidRPr="00AF7355">
              <w:rPr>
                <w:lang w:val="da-DK"/>
              </w:rPr>
              <w:t>Disability</w:t>
            </w:r>
          </w:p>
        </w:tc>
      </w:tr>
      <w:tr w:rsidR="00AF7355" w:rsidRPr="00AF7355" w14:paraId="74E9A894"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4CBCF067" w14:textId="77777777" w:rsidR="00AF7355" w:rsidRPr="00AF7355" w:rsidRDefault="00AF7355" w:rsidP="00AF7355">
            <w:pPr>
              <w:pStyle w:val="Table-ListNumber"/>
              <w:rPr>
                <w:lang w:val="da-DK"/>
              </w:rPr>
            </w:pPr>
            <w:r w:rsidRPr="00AF7355">
              <w:rPr>
                <w:lang w:val="da-DK"/>
              </w:rPr>
              <w:t>Continued Disability</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75F7A76" w14:textId="77777777" w:rsidR="00AF7355" w:rsidRPr="00AF7355" w:rsidRDefault="00AF7355" w:rsidP="00AF7355">
            <w:pPr>
              <w:pStyle w:val="Table-Text"/>
              <w:rPr>
                <w:lang w:val="da-DK"/>
              </w:rPr>
            </w:pPr>
            <w:r w:rsidRPr="00AF7355">
              <w:rPr>
                <w:lang w:val="da-DK"/>
              </w:rPr>
              <w:t>Disability</w:t>
            </w:r>
          </w:p>
        </w:tc>
      </w:tr>
      <w:tr w:rsidR="00AF7355" w:rsidRPr="00AF7355" w14:paraId="7260315A"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42F519F2" w14:textId="77777777" w:rsidR="00AF7355" w:rsidRPr="00AF7355" w:rsidRDefault="00AF7355" w:rsidP="00AF7355">
            <w:pPr>
              <w:pStyle w:val="Table-ListNumber"/>
              <w:rPr>
                <w:lang w:val="da-DK"/>
              </w:rPr>
            </w:pPr>
            <w:r w:rsidRPr="00AF7355">
              <w:rPr>
                <w:lang w:val="da-DK"/>
              </w:rPr>
              <w:t>Retirement Date Confirm</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4FF12D35" w14:textId="77777777" w:rsidR="00AF7355" w:rsidRPr="00AF7355" w:rsidRDefault="00AF7355" w:rsidP="00AF7355">
            <w:pPr>
              <w:pStyle w:val="Table-Text"/>
              <w:rPr>
                <w:lang w:val="da-DK"/>
              </w:rPr>
            </w:pPr>
            <w:r w:rsidRPr="00AF7355">
              <w:rPr>
                <w:lang w:val="da-DK"/>
              </w:rPr>
              <w:t>Member Maintenance</w:t>
            </w:r>
          </w:p>
        </w:tc>
      </w:tr>
      <w:tr w:rsidR="00AF7355" w:rsidRPr="00AF7355" w14:paraId="55CF03E7"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6F52477F" w14:textId="77777777" w:rsidR="00AF7355" w:rsidRPr="00AF7355" w:rsidRDefault="00AF7355" w:rsidP="00AF7355">
            <w:pPr>
              <w:pStyle w:val="Table-ListNumber"/>
              <w:rPr>
                <w:lang w:val="da-DK"/>
              </w:rPr>
            </w:pPr>
            <w:r w:rsidRPr="00AF7355">
              <w:rPr>
                <w:lang w:val="da-DK"/>
              </w:rPr>
              <w:t>Service Years Confirm</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428DD271" w14:textId="77777777" w:rsidR="00AF7355" w:rsidRPr="00AF7355" w:rsidRDefault="00AF7355" w:rsidP="00AF7355">
            <w:pPr>
              <w:pStyle w:val="Table-Text"/>
              <w:rPr>
                <w:lang w:val="da-DK"/>
              </w:rPr>
            </w:pPr>
            <w:r w:rsidRPr="00AF7355">
              <w:rPr>
                <w:lang w:val="da-DK"/>
              </w:rPr>
              <w:t>Member Maintenance</w:t>
            </w:r>
          </w:p>
        </w:tc>
      </w:tr>
      <w:tr w:rsidR="00AF7355" w:rsidRPr="00AF7355" w14:paraId="78481180"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01D5A05F" w14:textId="77777777" w:rsidR="00AF7355" w:rsidRPr="00AF7355" w:rsidRDefault="00AF7355" w:rsidP="00AF7355">
            <w:pPr>
              <w:pStyle w:val="Table-ListNumber"/>
              <w:rPr>
                <w:lang w:val="da-DK"/>
              </w:rPr>
            </w:pPr>
            <w:r w:rsidRPr="00AF7355">
              <w:rPr>
                <w:lang w:val="da-DK"/>
              </w:rPr>
              <w:t xml:space="preserve">Change of Address-Enclose Form, Old Address </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7B75FBC1" w14:textId="77777777" w:rsidR="00AF7355" w:rsidRPr="00AF7355" w:rsidRDefault="00AF7355" w:rsidP="00AF7355">
            <w:pPr>
              <w:pStyle w:val="Table-Text"/>
              <w:rPr>
                <w:lang w:val="da-DK"/>
              </w:rPr>
            </w:pPr>
            <w:r w:rsidRPr="00AF7355">
              <w:rPr>
                <w:lang w:val="da-DK"/>
              </w:rPr>
              <w:t>Member Maintenance</w:t>
            </w:r>
          </w:p>
        </w:tc>
      </w:tr>
      <w:tr w:rsidR="00AF7355" w:rsidRPr="00AF7355" w14:paraId="515D47E4"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7FD44C1D" w14:textId="77777777" w:rsidR="00AF7355" w:rsidRPr="00AF7355" w:rsidRDefault="00AF7355" w:rsidP="00AF7355">
            <w:pPr>
              <w:pStyle w:val="Table-ListNumber"/>
              <w:rPr>
                <w:lang w:val="da-DK"/>
              </w:rPr>
            </w:pPr>
            <w:r w:rsidRPr="00AF7355">
              <w:rPr>
                <w:lang w:val="da-DK"/>
              </w:rPr>
              <w:t xml:space="preserve">Deceased Letter </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E78F50A" w14:textId="77777777" w:rsidR="00AF7355" w:rsidRPr="00AF7355" w:rsidRDefault="00AF7355" w:rsidP="00AF7355">
            <w:pPr>
              <w:pStyle w:val="Table-Text"/>
              <w:rPr>
                <w:lang w:val="da-DK"/>
              </w:rPr>
            </w:pPr>
            <w:r w:rsidRPr="00AF7355">
              <w:rPr>
                <w:lang w:val="da-DK"/>
              </w:rPr>
              <w:t>Member Maintenance</w:t>
            </w:r>
          </w:p>
        </w:tc>
      </w:tr>
      <w:tr w:rsidR="00AF7355" w:rsidRPr="00AF7355" w14:paraId="677BD5AD"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029BC5B5" w14:textId="77777777" w:rsidR="00AF7355" w:rsidRPr="00AF7355" w:rsidRDefault="00AF7355" w:rsidP="00AF7355">
            <w:pPr>
              <w:pStyle w:val="Table-ListNumber"/>
              <w:rPr>
                <w:lang w:val="da-DK"/>
              </w:rPr>
            </w:pPr>
            <w:r w:rsidRPr="00AF7355">
              <w:rPr>
                <w:lang w:val="da-DK"/>
              </w:rPr>
              <w:t>Resign-Remain Eligible to Retire</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2CFC55FF" w14:textId="77777777" w:rsidR="00AF7355" w:rsidRPr="00AF7355" w:rsidRDefault="00AF7355" w:rsidP="00AF7355">
            <w:pPr>
              <w:pStyle w:val="Table-Text"/>
              <w:rPr>
                <w:lang w:val="da-DK"/>
              </w:rPr>
            </w:pPr>
            <w:r w:rsidRPr="00AF7355">
              <w:rPr>
                <w:lang w:val="da-DK"/>
              </w:rPr>
              <w:t>Member Maintenance</w:t>
            </w:r>
          </w:p>
        </w:tc>
      </w:tr>
      <w:tr w:rsidR="00AF7355" w:rsidRPr="00AF7355" w14:paraId="66A70430"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14C14DFA" w14:textId="77777777" w:rsidR="00AF7355" w:rsidRPr="00AF7355" w:rsidRDefault="00AF7355" w:rsidP="00AF7355">
            <w:pPr>
              <w:pStyle w:val="Table-ListNumber"/>
              <w:rPr>
                <w:lang w:val="da-DK"/>
              </w:rPr>
            </w:pPr>
            <w:r w:rsidRPr="00AF7355">
              <w:rPr>
                <w:lang w:val="da-DK"/>
              </w:rPr>
              <w:t>Confirmation and amount</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56D93A86" w14:textId="77777777" w:rsidR="00AF7355" w:rsidRPr="00AF7355" w:rsidRDefault="00AF7355" w:rsidP="00AF7355">
            <w:pPr>
              <w:pStyle w:val="Table-Text"/>
              <w:rPr>
                <w:lang w:val="da-DK"/>
              </w:rPr>
            </w:pPr>
            <w:r w:rsidRPr="00AF7355">
              <w:rPr>
                <w:lang w:val="da-DK"/>
              </w:rPr>
              <w:t>Member Refunds</w:t>
            </w:r>
          </w:p>
        </w:tc>
      </w:tr>
      <w:tr w:rsidR="00AF7355" w:rsidRPr="00AF7355" w14:paraId="1B128023"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305899A7" w14:textId="77777777" w:rsidR="00AF7355" w:rsidRPr="00AF7355" w:rsidRDefault="00AF7355" w:rsidP="00AF7355">
            <w:pPr>
              <w:pStyle w:val="Table-ListNumber"/>
              <w:rPr>
                <w:lang w:val="da-DK"/>
              </w:rPr>
            </w:pPr>
            <w:r w:rsidRPr="00AF7355">
              <w:rPr>
                <w:lang w:val="da-DK"/>
              </w:rPr>
              <w:t>Previous Refund</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520B6AF1" w14:textId="77777777" w:rsidR="00AF7355" w:rsidRPr="00AF7355" w:rsidRDefault="00AF7355" w:rsidP="00AF7355">
            <w:pPr>
              <w:pStyle w:val="Table-Text"/>
              <w:rPr>
                <w:lang w:val="da-DK"/>
              </w:rPr>
            </w:pPr>
            <w:r w:rsidRPr="00AF7355">
              <w:rPr>
                <w:lang w:val="da-DK"/>
              </w:rPr>
              <w:t>Member Refunds</w:t>
            </w:r>
          </w:p>
        </w:tc>
      </w:tr>
      <w:tr w:rsidR="00AF7355" w:rsidRPr="00AF7355" w14:paraId="329FECCE"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2FCA775D" w14:textId="77777777" w:rsidR="00AF7355" w:rsidRPr="00AF7355" w:rsidRDefault="00AF7355" w:rsidP="00AF7355">
            <w:pPr>
              <w:pStyle w:val="Table-ListNumber"/>
              <w:rPr>
                <w:lang w:val="da-DK"/>
              </w:rPr>
            </w:pPr>
            <w:r w:rsidRPr="00AF7355">
              <w:rPr>
                <w:lang w:val="da-DK"/>
              </w:rPr>
              <w:t>Active Employee-General</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551EA8E" w14:textId="77777777" w:rsidR="00AF7355" w:rsidRPr="00AF7355" w:rsidRDefault="00AF7355" w:rsidP="00AF7355">
            <w:pPr>
              <w:pStyle w:val="Table-Text"/>
              <w:rPr>
                <w:lang w:val="da-DK"/>
              </w:rPr>
            </w:pPr>
            <w:r w:rsidRPr="00AF7355">
              <w:rPr>
                <w:lang w:val="da-DK"/>
              </w:rPr>
              <w:t>Member Refunds</w:t>
            </w:r>
          </w:p>
        </w:tc>
      </w:tr>
      <w:tr w:rsidR="00AF7355" w:rsidRPr="00AF7355" w14:paraId="5981B0E9"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3C4C5C8C" w14:textId="77777777" w:rsidR="00AF7355" w:rsidRPr="00AF7355" w:rsidRDefault="00AF7355" w:rsidP="00AF7355">
            <w:pPr>
              <w:pStyle w:val="Table-ListNumber"/>
              <w:rPr>
                <w:lang w:val="da-DK"/>
              </w:rPr>
            </w:pPr>
            <w:r w:rsidRPr="00AF7355">
              <w:rPr>
                <w:lang w:val="da-DK"/>
              </w:rPr>
              <w:t>Adjust Amount-Multi-reason Template</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58874C29" w14:textId="77777777" w:rsidR="00AF7355" w:rsidRPr="00AF7355" w:rsidRDefault="00AF7355" w:rsidP="00AF7355">
            <w:pPr>
              <w:pStyle w:val="Table-Text"/>
              <w:rPr>
                <w:lang w:val="da-DK"/>
              </w:rPr>
            </w:pPr>
            <w:r w:rsidRPr="00AF7355">
              <w:rPr>
                <w:lang w:val="da-DK"/>
              </w:rPr>
              <w:t>Member Refunds</w:t>
            </w:r>
          </w:p>
        </w:tc>
      </w:tr>
      <w:tr w:rsidR="00AF7355" w:rsidRPr="00AF7355" w14:paraId="7FC8DD4A"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5F6CC9B0" w14:textId="77777777" w:rsidR="00AF7355" w:rsidRPr="00AF7355" w:rsidRDefault="00AF7355" w:rsidP="00AF7355">
            <w:pPr>
              <w:pStyle w:val="Table-ListNumber"/>
              <w:rPr>
                <w:lang w:val="da-DK"/>
              </w:rPr>
            </w:pPr>
            <w:r w:rsidRPr="00AF7355">
              <w:rPr>
                <w:lang w:val="da-DK"/>
              </w:rPr>
              <w:t>Refund repayment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6B82461E" w14:textId="77777777" w:rsidR="00AF7355" w:rsidRPr="00AF7355" w:rsidRDefault="00AF7355" w:rsidP="00AF7355">
            <w:pPr>
              <w:pStyle w:val="Table-Text"/>
              <w:rPr>
                <w:lang w:val="da-DK"/>
              </w:rPr>
            </w:pPr>
            <w:r w:rsidRPr="00AF7355">
              <w:rPr>
                <w:lang w:val="da-DK"/>
              </w:rPr>
              <w:t>Member Refunds</w:t>
            </w:r>
          </w:p>
        </w:tc>
      </w:tr>
      <w:tr w:rsidR="00AF7355" w:rsidRPr="00AF7355" w14:paraId="3AE0F232"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57DE4B67" w14:textId="77777777" w:rsidR="00AF7355" w:rsidRPr="00AF7355" w:rsidRDefault="00AF7355" w:rsidP="00AF7355">
            <w:pPr>
              <w:pStyle w:val="Table-ListNumber"/>
              <w:rPr>
                <w:lang w:val="da-DK"/>
              </w:rPr>
            </w:pPr>
            <w:r w:rsidRPr="00AF7355">
              <w:rPr>
                <w:lang w:val="da-DK"/>
              </w:rPr>
              <w:t>Financial Institution Returned Check</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5FFA170" w14:textId="77777777" w:rsidR="00AF7355" w:rsidRPr="00AF7355" w:rsidRDefault="00AF7355" w:rsidP="00AF7355">
            <w:pPr>
              <w:pStyle w:val="Table-Text"/>
              <w:rPr>
                <w:lang w:val="da-DK"/>
              </w:rPr>
            </w:pPr>
            <w:r w:rsidRPr="00AF7355">
              <w:rPr>
                <w:lang w:val="da-DK"/>
              </w:rPr>
              <w:t>Member Refunds</w:t>
            </w:r>
          </w:p>
        </w:tc>
      </w:tr>
      <w:tr w:rsidR="00AF7355" w:rsidRPr="00AF7355" w14:paraId="621FC690"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62B83DF5" w14:textId="77777777" w:rsidR="00AF7355" w:rsidRPr="00AF7355" w:rsidRDefault="00AF7355" w:rsidP="00AF7355">
            <w:pPr>
              <w:pStyle w:val="Table-ListNumber"/>
              <w:rPr>
                <w:lang w:val="da-DK"/>
              </w:rPr>
            </w:pPr>
            <w:r w:rsidRPr="00AF7355">
              <w:rPr>
                <w:lang w:val="da-DK"/>
              </w:rPr>
              <w:t>How to Get a Refund</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512DB905" w14:textId="77777777" w:rsidR="00AF7355" w:rsidRPr="00AF7355" w:rsidRDefault="00AF7355" w:rsidP="00AF7355">
            <w:pPr>
              <w:pStyle w:val="Table-Text"/>
              <w:rPr>
                <w:lang w:val="da-DK"/>
              </w:rPr>
            </w:pPr>
            <w:r w:rsidRPr="00AF7355">
              <w:rPr>
                <w:lang w:val="da-DK"/>
              </w:rPr>
              <w:t>Member Refunds</w:t>
            </w:r>
          </w:p>
        </w:tc>
      </w:tr>
      <w:tr w:rsidR="00AF7355" w:rsidRPr="00AF7355" w14:paraId="6A85AF0E"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781162AB" w14:textId="77777777" w:rsidR="00AF7355" w:rsidRPr="00AF7355" w:rsidRDefault="00AF7355" w:rsidP="00AF7355">
            <w:pPr>
              <w:pStyle w:val="Table-ListNumber"/>
              <w:rPr>
                <w:lang w:val="da-DK"/>
              </w:rPr>
            </w:pPr>
            <w:r w:rsidRPr="00AF7355">
              <w:rPr>
                <w:lang w:val="da-DK"/>
              </w:rPr>
              <w:t xml:space="preserve">Need Separation Letter </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4E032A97" w14:textId="77777777" w:rsidR="00AF7355" w:rsidRPr="00AF7355" w:rsidRDefault="00AF7355" w:rsidP="00AF7355">
            <w:pPr>
              <w:pStyle w:val="Table-Text"/>
              <w:rPr>
                <w:lang w:val="da-DK"/>
              </w:rPr>
            </w:pPr>
            <w:r w:rsidRPr="00AF7355">
              <w:rPr>
                <w:lang w:val="da-DK"/>
              </w:rPr>
              <w:t>Member Refunds</w:t>
            </w:r>
          </w:p>
        </w:tc>
      </w:tr>
      <w:tr w:rsidR="00AF7355" w:rsidRPr="00AF7355" w14:paraId="6CA9F62C"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2599A1E0" w14:textId="77777777" w:rsidR="00AF7355" w:rsidRPr="00AF7355" w:rsidRDefault="00AF7355" w:rsidP="00AF7355">
            <w:pPr>
              <w:pStyle w:val="Table-ListNumber"/>
              <w:rPr>
                <w:lang w:val="da-DK"/>
              </w:rPr>
            </w:pPr>
            <w:r w:rsidRPr="00AF7355">
              <w:rPr>
                <w:lang w:val="da-DK"/>
              </w:rPr>
              <w:t>Still an Active Employee</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1E3D689" w14:textId="77777777" w:rsidR="00AF7355" w:rsidRPr="00AF7355" w:rsidRDefault="00AF7355" w:rsidP="00AF7355">
            <w:pPr>
              <w:pStyle w:val="Table-Text"/>
              <w:rPr>
                <w:lang w:val="da-DK"/>
              </w:rPr>
            </w:pPr>
            <w:r w:rsidRPr="00AF7355">
              <w:rPr>
                <w:lang w:val="da-DK"/>
              </w:rPr>
              <w:t>Member Refunds</w:t>
            </w:r>
          </w:p>
        </w:tc>
      </w:tr>
      <w:tr w:rsidR="00AF7355" w:rsidRPr="00AF7355" w14:paraId="1BEF5964"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4F55DCDC" w14:textId="77777777" w:rsidR="00AF7355" w:rsidRPr="00AF7355" w:rsidRDefault="00AF7355" w:rsidP="00AF7355">
            <w:pPr>
              <w:pStyle w:val="Table-ListNumber"/>
              <w:rPr>
                <w:lang w:val="da-DK"/>
              </w:rPr>
            </w:pPr>
            <w:r w:rsidRPr="00AF7355">
              <w:rPr>
                <w:lang w:val="da-DK"/>
              </w:rPr>
              <w:t>Unclaimed Contributions</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2C06CCE6" w14:textId="77777777" w:rsidR="00AF7355" w:rsidRPr="00AF7355" w:rsidRDefault="00AF7355" w:rsidP="00AF7355">
            <w:pPr>
              <w:pStyle w:val="Table-Text"/>
              <w:rPr>
                <w:lang w:val="da-DK"/>
              </w:rPr>
            </w:pPr>
            <w:r w:rsidRPr="00AF7355">
              <w:rPr>
                <w:lang w:val="da-DK"/>
              </w:rPr>
              <w:t>Member Refunds</w:t>
            </w:r>
          </w:p>
        </w:tc>
      </w:tr>
      <w:tr w:rsidR="00AF7355" w:rsidRPr="00AF7355" w14:paraId="64F8A06F"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48450FE5" w14:textId="77777777" w:rsidR="00AF7355" w:rsidRPr="00AF7355" w:rsidRDefault="00AF7355" w:rsidP="00AF7355">
            <w:pPr>
              <w:pStyle w:val="Table-ListNumber"/>
              <w:rPr>
                <w:lang w:val="da-DK"/>
              </w:rPr>
            </w:pPr>
            <w:r w:rsidRPr="00AF7355">
              <w:rPr>
                <w:lang w:val="da-DK"/>
              </w:rPr>
              <w:lastRenderedPageBreak/>
              <w:t>Direct Deposit-Need Direct Deposit Form for Change</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C7F915F" w14:textId="77777777" w:rsidR="00AF7355" w:rsidRPr="00AF7355" w:rsidRDefault="00AF7355" w:rsidP="00AF7355">
            <w:pPr>
              <w:pStyle w:val="Table-Text"/>
              <w:rPr>
                <w:lang w:val="da-DK"/>
              </w:rPr>
            </w:pPr>
            <w:r w:rsidRPr="00AF7355">
              <w:rPr>
                <w:lang w:val="da-DK"/>
              </w:rPr>
              <w:t>Pension Payroll</w:t>
            </w:r>
          </w:p>
        </w:tc>
      </w:tr>
      <w:tr w:rsidR="00AF7355" w:rsidRPr="00AF7355" w14:paraId="61EB5DDE"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312FA1A2" w14:textId="77777777" w:rsidR="00AF7355" w:rsidRPr="00AF7355" w:rsidRDefault="00AF7355" w:rsidP="00AF7355">
            <w:pPr>
              <w:pStyle w:val="Table-ListNumber"/>
              <w:rPr>
                <w:lang w:val="da-DK"/>
              </w:rPr>
            </w:pPr>
            <w:r w:rsidRPr="00AF7355">
              <w:rPr>
                <w:lang w:val="da-DK"/>
              </w:rPr>
              <w:t>Need Notarized POA</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0B589F7E" w14:textId="77777777" w:rsidR="00AF7355" w:rsidRPr="00AF7355" w:rsidRDefault="00AF7355" w:rsidP="00AF7355">
            <w:pPr>
              <w:pStyle w:val="Table-Text"/>
              <w:rPr>
                <w:lang w:val="da-DK"/>
              </w:rPr>
            </w:pPr>
            <w:r w:rsidRPr="00AF7355">
              <w:rPr>
                <w:lang w:val="da-DK"/>
              </w:rPr>
              <w:t>Power of Attorney and Guardianship</w:t>
            </w:r>
          </w:p>
        </w:tc>
      </w:tr>
      <w:tr w:rsidR="00AF7355" w:rsidRPr="00AF7355" w14:paraId="50D3740F"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1D7CF73A" w14:textId="77777777" w:rsidR="00AF7355" w:rsidRPr="00AF7355" w:rsidRDefault="00AF7355" w:rsidP="00AF7355">
            <w:pPr>
              <w:pStyle w:val="Table-ListNumber"/>
              <w:rPr>
                <w:lang w:val="da-DK"/>
              </w:rPr>
            </w:pPr>
            <w:r w:rsidRPr="00AF7355">
              <w:rPr>
                <w:lang w:val="da-DK"/>
              </w:rPr>
              <w:t>Medicare Eligible Turning 65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5E251CEC" w14:textId="77777777" w:rsidR="00AF7355" w:rsidRPr="00AF7355" w:rsidRDefault="00AF7355" w:rsidP="00AF7355">
            <w:pPr>
              <w:pStyle w:val="Table-Text"/>
              <w:rPr>
                <w:lang w:val="da-DK"/>
              </w:rPr>
            </w:pPr>
            <w:r w:rsidRPr="00AF7355">
              <w:rPr>
                <w:lang w:val="da-DK"/>
              </w:rPr>
              <w:t>Retiree Group Insurance</w:t>
            </w:r>
          </w:p>
        </w:tc>
      </w:tr>
      <w:tr w:rsidR="00AF7355" w:rsidRPr="00AF7355" w14:paraId="5BD6F214"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5B18339F" w14:textId="77777777" w:rsidR="00AF7355" w:rsidRPr="00AF7355" w:rsidRDefault="00AF7355" w:rsidP="00AF7355">
            <w:pPr>
              <w:pStyle w:val="Table-ListNumber"/>
              <w:rPr>
                <w:lang w:val="da-DK"/>
              </w:rPr>
            </w:pPr>
            <w:r w:rsidRPr="00AF7355">
              <w:rPr>
                <w:lang w:val="da-DK"/>
              </w:rPr>
              <w:t>Request Certificates</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4A81423D" w14:textId="77777777" w:rsidR="00AF7355" w:rsidRPr="00AF7355" w:rsidRDefault="00AF7355" w:rsidP="00AF7355">
            <w:pPr>
              <w:pStyle w:val="Table-Text"/>
              <w:rPr>
                <w:lang w:val="da-DK"/>
              </w:rPr>
            </w:pPr>
            <w:r w:rsidRPr="00AF7355">
              <w:rPr>
                <w:lang w:val="da-DK"/>
              </w:rPr>
              <w:t>Member maintenance</w:t>
            </w:r>
          </w:p>
        </w:tc>
      </w:tr>
      <w:tr w:rsidR="00AF7355" w:rsidRPr="00AF7355" w14:paraId="76935394"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6011D3E3" w14:textId="77777777" w:rsidR="00AF7355" w:rsidRPr="00AF7355" w:rsidRDefault="00AF7355" w:rsidP="00AF7355">
            <w:pPr>
              <w:pStyle w:val="Table-ListNumber"/>
              <w:rPr>
                <w:lang w:val="da-DK"/>
              </w:rPr>
            </w:pPr>
            <w:r w:rsidRPr="00AF7355">
              <w:rPr>
                <w:lang w:val="da-DK"/>
              </w:rPr>
              <w:t>Credit Union Payment Amount Request</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26FA9783" w14:textId="77777777" w:rsidR="00AF7355" w:rsidRPr="00AF7355" w:rsidRDefault="00AF7355" w:rsidP="00AF7355">
            <w:pPr>
              <w:pStyle w:val="Table-Text"/>
              <w:rPr>
                <w:lang w:val="da-DK"/>
              </w:rPr>
            </w:pPr>
            <w:r w:rsidRPr="00AF7355">
              <w:rPr>
                <w:lang w:val="da-DK"/>
              </w:rPr>
              <w:t>Pension</w:t>
            </w:r>
          </w:p>
        </w:tc>
      </w:tr>
      <w:tr w:rsidR="00AF7355" w:rsidRPr="00AF7355" w14:paraId="29E9F40C"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0CFA508D" w14:textId="77777777" w:rsidR="00AF7355" w:rsidRPr="00AF7355" w:rsidRDefault="00AF7355" w:rsidP="00AF7355">
            <w:pPr>
              <w:pStyle w:val="Table-ListNumber"/>
              <w:rPr>
                <w:lang w:val="da-DK"/>
              </w:rPr>
            </w:pPr>
            <w:r w:rsidRPr="00AF7355">
              <w:rPr>
                <w:lang w:val="da-DK"/>
              </w:rPr>
              <w:t>Service Purcahse Letters</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79F0E765" w14:textId="77777777" w:rsidR="00AF7355" w:rsidRPr="00AF7355" w:rsidRDefault="00AF7355" w:rsidP="00AF7355">
            <w:pPr>
              <w:pStyle w:val="Table-Text"/>
              <w:rPr>
                <w:lang w:val="da-DK"/>
              </w:rPr>
            </w:pPr>
            <w:r w:rsidRPr="00AF7355">
              <w:rPr>
                <w:lang w:val="da-DK"/>
              </w:rPr>
              <w:t>Member Maintenance</w:t>
            </w:r>
          </w:p>
        </w:tc>
      </w:tr>
      <w:tr w:rsidR="00AF7355" w:rsidRPr="00AF7355" w14:paraId="1D0E26E7"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0F4428A2" w14:textId="77777777" w:rsidR="00AF7355" w:rsidRPr="00AF7355" w:rsidRDefault="00AF7355" w:rsidP="00AF7355">
            <w:pPr>
              <w:pStyle w:val="Table-ListNumber"/>
              <w:rPr>
                <w:lang w:val="da-DK"/>
              </w:rPr>
            </w:pPr>
            <w:r w:rsidRPr="00AF7355">
              <w:rPr>
                <w:lang w:val="da-DK"/>
              </w:rPr>
              <w:t>Divorce Estimate Letters</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44D79223" w14:textId="77777777" w:rsidR="00AF7355" w:rsidRPr="00AF7355" w:rsidRDefault="00AF7355" w:rsidP="00AF7355">
            <w:pPr>
              <w:pStyle w:val="Table-Text"/>
              <w:rPr>
                <w:lang w:val="da-DK"/>
              </w:rPr>
            </w:pPr>
            <w:r w:rsidRPr="00AF7355">
              <w:rPr>
                <w:lang w:val="da-DK"/>
              </w:rPr>
              <w:t>Pension</w:t>
            </w:r>
          </w:p>
        </w:tc>
      </w:tr>
      <w:tr w:rsidR="00AF7355" w:rsidRPr="00AF7355" w14:paraId="54C70422"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42F72BC2" w14:textId="77777777" w:rsidR="00AF7355" w:rsidRPr="00AF7355" w:rsidRDefault="00AF7355" w:rsidP="00AF7355">
            <w:pPr>
              <w:pStyle w:val="Table-ListNumber"/>
              <w:rPr>
                <w:lang w:val="da-DK"/>
              </w:rPr>
            </w:pPr>
            <w:r w:rsidRPr="00AF7355">
              <w:rPr>
                <w:lang w:val="da-DK"/>
              </w:rPr>
              <w:t>Contribution Statements</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F568207" w14:textId="77777777" w:rsidR="00AF7355" w:rsidRPr="00AF7355" w:rsidRDefault="00AF7355" w:rsidP="00AF7355">
            <w:pPr>
              <w:pStyle w:val="Table-Text"/>
              <w:rPr>
                <w:lang w:val="da-DK"/>
              </w:rPr>
            </w:pPr>
            <w:r w:rsidRPr="00AF7355">
              <w:rPr>
                <w:lang w:val="da-DK"/>
              </w:rPr>
              <w:t>Member Maintenance</w:t>
            </w:r>
          </w:p>
        </w:tc>
      </w:tr>
      <w:tr w:rsidR="00AF7355" w:rsidRPr="00AF7355" w14:paraId="7CC15111"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71F67207" w14:textId="77777777" w:rsidR="00AF7355" w:rsidRPr="00AF7355" w:rsidRDefault="00AF7355" w:rsidP="00AF7355">
            <w:pPr>
              <w:pStyle w:val="Table-ListNumber"/>
              <w:rPr>
                <w:lang w:val="da-DK"/>
              </w:rPr>
            </w:pPr>
            <w:r w:rsidRPr="00AF7355">
              <w:rPr>
                <w:lang w:val="da-DK"/>
              </w:rPr>
              <w:t>Information Sheets</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1681630B" w14:textId="77777777" w:rsidR="00AF7355" w:rsidRPr="00AF7355" w:rsidRDefault="00AF7355" w:rsidP="00AF7355">
            <w:pPr>
              <w:pStyle w:val="Table-Text"/>
              <w:rPr>
                <w:lang w:val="da-DK"/>
              </w:rPr>
            </w:pPr>
            <w:r w:rsidRPr="00AF7355">
              <w:rPr>
                <w:lang w:val="da-DK"/>
              </w:rPr>
              <w:t>Member Maintenance</w:t>
            </w:r>
          </w:p>
        </w:tc>
      </w:tr>
      <w:tr w:rsidR="00AF7355" w:rsidRPr="00AF7355" w14:paraId="66F59753" w14:textId="77777777" w:rsidTr="009071D2">
        <w:trPr>
          <w:trHeight w:val="288"/>
        </w:trPr>
        <w:tc>
          <w:tcPr>
            <w:tcW w:w="4724"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hideMark/>
          </w:tcPr>
          <w:p w14:paraId="1F500299" w14:textId="77777777" w:rsidR="00AF7355" w:rsidRPr="00AF7355" w:rsidRDefault="00AF7355" w:rsidP="00AF7355">
            <w:pPr>
              <w:pStyle w:val="Table-ListNumber"/>
              <w:rPr>
                <w:lang w:val="da-DK"/>
              </w:rPr>
            </w:pPr>
            <w:r w:rsidRPr="00AF7355">
              <w:rPr>
                <w:lang w:val="da-DK"/>
              </w:rPr>
              <w:t>Jurat Letter</w:t>
            </w:r>
          </w:p>
        </w:tc>
        <w:tc>
          <w:tcPr>
            <w:tcW w:w="4726" w:type="dxa"/>
            <w:tcBorders>
              <w:top w:val="nil"/>
              <w:left w:val="nil"/>
              <w:bottom w:val="single" w:sz="8" w:space="0" w:color="BFBFBF"/>
              <w:right w:val="single" w:sz="8" w:space="0" w:color="BFBFBF"/>
            </w:tcBorders>
            <w:tcMar>
              <w:top w:w="0" w:type="dxa"/>
              <w:left w:w="108" w:type="dxa"/>
              <w:bottom w:w="0" w:type="dxa"/>
              <w:right w:w="108" w:type="dxa"/>
            </w:tcMar>
            <w:hideMark/>
          </w:tcPr>
          <w:p w14:paraId="5B806027" w14:textId="77777777" w:rsidR="00AF7355" w:rsidRPr="00AF7355" w:rsidRDefault="00AF7355" w:rsidP="00AF7355">
            <w:pPr>
              <w:pStyle w:val="Table-Text"/>
              <w:rPr>
                <w:lang w:val="da-DK"/>
              </w:rPr>
            </w:pPr>
            <w:r w:rsidRPr="00AF7355">
              <w:rPr>
                <w:lang w:val="da-DK"/>
              </w:rPr>
              <w:t>Pension Payroll</w:t>
            </w:r>
          </w:p>
        </w:tc>
      </w:tr>
    </w:tbl>
    <w:p w14:paraId="69F2FFD6" w14:textId="77777777" w:rsidR="00003C97" w:rsidRDefault="00003C97" w:rsidP="00003C97">
      <w:pPr>
        <w:pStyle w:val="Heading3"/>
      </w:pPr>
      <w:bookmarkStart w:id="58" w:name="_Toc227570217"/>
      <w:r>
        <w:t>B.3.22 Current Reports</w:t>
      </w:r>
      <w:bookmarkEnd w:id="58"/>
    </w:p>
    <w:p w14:paraId="2A4DA74F" w14:textId="77777777" w:rsidR="00003C97" w:rsidRDefault="00003C97" w:rsidP="00003C97">
      <w:pPr>
        <w:pStyle w:val="BodyTextFirst"/>
      </w:pPr>
      <w:r>
        <w:t xml:space="preserve">The new PAS may provide the opportunity for better reporting and tracking of administrative activity than currently available with the current PAS. The Retirement Plan requests the PAS Bidder to anticipate as many as 300 formatted reports. </w:t>
      </w:r>
    </w:p>
    <w:p w14:paraId="76BB3F37" w14:textId="00185121" w:rsidR="00AF7355" w:rsidRDefault="00003C97" w:rsidP="00003C97">
      <w:pPr>
        <w:pStyle w:val="BodyText"/>
      </w:pPr>
      <w:r>
        <w:t>The following section identifies some of the current reports produced by the Retirement Plan’s PAS.</w:t>
      </w:r>
    </w:p>
    <w:tbl>
      <w:tblPr>
        <w:tblStyle w:val="TableGridLight"/>
        <w:tblW w:w="0" w:type="auto"/>
        <w:tblLook w:val="04A0" w:firstRow="1" w:lastRow="0" w:firstColumn="1" w:lastColumn="0" w:noHBand="0" w:noVBand="1"/>
      </w:tblPr>
      <w:tblGrid>
        <w:gridCol w:w="4405"/>
        <w:gridCol w:w="2340"/>
        <w:gridCol w:w="2070"/>
      </w:tblGrid>
      <w:tr w:rsidR="00F1767D" w:rsidRPr="00F1767D" w14:paraId="598C6B39" w14:textId="77777777" w:rsidTr="00F1767D">
        <w:trPr>
          <w:cantSplit/>
          <w:tblHeader/>
        </w:trPr>
        <w:tc>
          <w:tcPr>
            <w:tcW w:w="4405" w:type="dxa"/>
            <w:shd w:val="clear" w:color="auto" w:fill="D9D9D9" w:themeFill="background1" w:themeFillShade="D9"/>
          </w:tcPr>
          <w:p w14:paraId="60B29ADB" w14:textId="77777777" w:rsidR="00F1767D" w:rsidRPr="00F1767D" w:rsidRDefault="00F1767D" w:rsidP="00F1767D">
            <w:pPr>
              <w:pStyle w:val="Table-ColumnHeadingBox"/>
            </w:pPr>
            <w:r w:rsidRPr="00F1767D">
              <w:t>Report Name</w:t>
            </w:r>
          </w:p>
        </w:tc>
        <w:tc>
          <w:tcPr>
            <w:tcW w:w="2340" w:type="dxa"/>
            <w:shd w:val="clear" w:color="auto" w:fill="D9D9D9" w:themeFill="background1" w:themeFillShade="D9"/>
          </w:tcPr>
          <w:p w14:paraId="3EEBB693" w14:textId="77777777" w:rsidR="00F1767D" w:rsidRPr="00F1767D" w:rsidRDefault="00F1767D" w:rsidP="00F1767D">
            <w:pPr>
              <w:pStyle w:val="Table-ColumnHeadingBox"/>
            </w:pPr>
            <w:r w:rsidRPr="00F1767D">
              <w:t>Process</w:t>
            </w:r>
          </w:p>
        </w:tc>
        <w:tc>
          <w:tcPr>
            <w:tcW w:w="2070" w:type="dxa"/>
            <w:shd w:val="clear" w:color="auto" w:fill="D9D9D9" w:themeFill="background1" w:themeFillShade="D9"/>
          </w:tcPr>
          <w:p w14:paraId="73C7F845" w14:textId="77777777" w:rsidR="00F1767D" w:rsidRPr="00F1767D" w:rsidRDefault="00F1767D" w:rsidP="00F1767D">
            <w:pPr>
              <w:pStyle w:val="Table-ColumnHeadingBox"/>
            </w:pPr>
            <w:r w:rsidRPr="00F1767D">
              <w:t>Group</w:t>
            </w:r>
          </w:p>
        </w:tc>
      </w:tr>
      <w:tr w:rsidR="00F1767D" w:rsidRPr="00F1767D" w14:paraId="5D3ECB61" w14:textId="77777777" w:rsidTr="00F1767D">
        <w:trPr>
          <w:trHeight w:val="288"/>
        </w:trPr>
        <w:tc>
          <w:tcPr>
            <w:tcW w:w="4405" w:type="dxa"/>
            <w:noWrap/>
            <w:hideMark/>
          </w:tcPr>
          <w:p w14:paraId="7AFA42CB" w14:textId="77777777" w:rsidR="00F1767D" w:rsidRPr="00F1767D" w:rsidRDefault="00F1767D" w:rsidP="00F1767D">
            <w:pPr>
              <w:pStyle w:val="Table-ListNumber"/>
              <w:numPr>
                <w:ilvl w:val="0"/>
                <w:numId w:val="38"/>
              </w:numPr>
            </w:pPr>
            <w:r w:rsidRPr="00F1767D">
              <w:t>Deceased Payees (this pay period)</w:t>
            </w:r>
          </w:p>
        </w:tc>
        <w:tc>
          <w:tcPr>
            <w:tcW w:w="2340" w:type="dxa"/>
            <w:noWrap/>
            <w:hideMark/>
          </w:tcPr>
          <w:p w14:paraId="6DE164D2" w14:textId="77777777" w:rsidR="00F1767D" w:rsidRPr="00F1767D" w:rsidRDefault="00F1767D" w:rsidP="00304859">
            <w:pPr>
              <w:pStyle w:val="Table-Text"/>
            </w:pPr>
            <w:r w:rsidRPr="00F1767D">
              <w:t>Pension Payroll</w:t>
            </w:r>
          </w:p>
        </w:tc>
        <w:tc>
          <w:tcPr>
            <w:tcW w:w="2070" w:type="dxa"/>
            <w:noWrap/>
            <w:hideMark/>
          </w:tcPr>
          <w:p w14:paraId="7AE5CEE3" w14:textId="77777777" w:rsidR="00F1767D" w:rsidRPr="00F1767D" w:rsidRDefault="00F1767D" w:rsidP="00304859">
            <w:pPr>
              <w:pStyle w:val="Table-Text"/>
            </w:pPr>
            <w:r w:rsidRPr="00F1767D">
              <w:t>Retiree</w:t>
            </w:r>
          </w:p>
        </w:tc>
      </w:tr>
      <w:tr w:rsidR="00F1767D" w:rsidRPr="00F1767D" w14:paraId="78A0523A" w14:textId="77777777" w:rsidTr="00F1767D">
        <w:trPr>
          <w:trHeight w:val="288"/>
        </w:trPr>
        <w:tc>
          <w:tcPr>
            <w:tcW w:w="4405" w:type="dxa"/>
            <w:noWrap/>
            <w:hideMark/>
          </w:tcPr>
          <w:p w14:paraId="4D0D3E40" w14:textId="77777777" w:rsidR="00F1767D" w:rsidRPr="00F1767D" w:rsidRDefault="00F1767D" w:rsidP="00F1767D">
            <w:pPr>
              <w:pStyle w:val="Table-ListNumber"/>
            </w:pPr>
            <w:r w:rsidRPr="00F1767D">
              <w:t>Payroll Status Change</w:t>
            </w:r>
          </w:p>
        </w:tc>
        <w:tc>
          <w:tcPr>
            <w:tcW w:w="2340" w:type="dxa"/>
            <w:noWrap/>
            <w:hideMark/>
          </w:tcPr>
          <w:p w14:paraId="1019FA50" w14:textId="77777777" w:rsidR="00F1767D" w:rsidRPr="00F1767D" w:rsidRDefault="00F1767D" w:rsidP="00304859">
            <w:pPr>
              <w:pStyle w:val="Table-Text"/>
            </w:pPr>
            <w:r w:rsidRPr="00F1767D">
              <w:t>Pension Payroll</w:t>
            </w:r>
          </w:p>
        </w:tc>
        <w:tc>
          <w:tcPr>
            <w:tcW w:w="2070" w:type="dxa"/>
            <w:noWrap/>
            <w:hideMark/>
          </w:tcPr>
          <w:p w14:paraId="4FA49977" w14:textId="77777777" w:rsidR="00F1767D" w:rsidRPr="00F1767D" w:rsidRDefault="00F1767D" w:rsidP="00304859">
            <w:pPr>
              <w:pStyle w:val="Table-Text"/>
            </w:pPr>
            <w:r w:rsidRPr="00F1767D">
              <w:t>Retiree</w:t>
            </w:r>
          </w:p>
        </w:tc>
      </w:tr>
      <w:tr w:rsidR="00F1767D" w:rsidRPr="00F1767D" w14:paraId="24D48A2D" w14:textId="77777777" w:rsidTr="00F1767D">
        <w:trPr>
          <w:trHeight w:val="288"/>
        </w:trPr>
        <w:tc>
          <w:tcPr>
            <w:tcW w:w="4405" w:type="dxa"/>
            <w:noWrap/>
            <w:hideMark/>
          </w:tcPr>
          <w:p w14:paraId="397F7FC5" w14:textId="77777777" w:rsidR="00F1767D" w:rsidRPr="00F1767D" w:rsidRDefault="00F1767D" w:rsidP="00F1767D">
            <w:pPr>
              <w:pStyle w:val="Table-ListNumber"/>
            </w:pPr>
            <w:r w:rsidRPr="00F1767D">
              <w:t>New Payee Benefits</w:t>
            </w:r>
          </w:p>
        </w:tc>
        <w:tc>
          <w:tcPr>
            <w:tcW w:w="2340" w:type="dxa"/>
            <w:noWrap/>
            <w:hideMark/>
          </w:tcPr>
          <w:p w14:paraId="6B55766A" w14:textId="77777777" w:rsidR="00F1767D" w:rsidRPr="00F1767D" w:rsidRDefault="00F1767D" w:rsidP="00304859">
            <w:pPr>
              <w:pStyle w:val="Table-Text"/>
            </w:pPr>
            <w:r w:rsidRPr="00F1767D">
              <w:t>Pension Payroll</w:t>
            </w:r>
          </w:p>
        </w:tc>
        <w:tc>
          <w:tcPr>
            <w:tcW w:w="2070" w:type="dxa"/>
            <w:noWrap/>
            <w:hideMark/>
          </w:tcPr>
          <w:p w14:paraId="48ACB625" w14:textId="77777777" w:rsidR="00F1767D" w:rsidRPr="00F1767D" w:rsidRDefault="00F1767D" w:rsidP="00304859">
            <w:pPr>
              <w:pStyle w:val="Table-Text"/>
            </w:pPr>
            <w:r w:rsidRPr="00F1767D">
              <w:t>Retiree</w:t>
            </w:r>
          </w:p>
        </w:tc>
      </w:tr>
      <w:tr w:rsidR="00F1767D" w:rsidRPr="00F1767D" w14:paraId="6172DA6D" w14:textId="77777777" w:rsidTr="00F1767D">
        <w:trPr>
          <w:trHeight w:val="288"/>
        </w:trPr>
        <w:tc>
          <w:tcPr>
            <w:tcW w:w="4405" w:type="dxa"/>
            <w:noWrap/>
            <w:hideMark/>
          </w:tcPr>
          <w:p w14:paraId="08C5A6EF" w14:textId="77777777" w:rsidR="00F1767D" w:rsidRPr="00F1767D" w:rsidRDefault="00F1767D" w:rsidP="00F1767D">
            <w:pPr>
              <w:pStyle w:val="Table-ListNumber"/>
            </w:pPr>
            <w:r w:rsidRPr="00F1767D">
              <w:t>New Payee Deductions</w:t>
            </w:r>
          </w:p>
        </w:tc>
        <w:tc>
          <w:tcPr>
            <w:tcW w:w="2340" w:type="dxa"/>
            <w:noWrap/>
            <w:hideMark/>
          </w:tcPr>
          <w:p w14:paraId="21A1D659" w14:textId="77777777" w:rsidR="00F1767D" w:rsidRPr="00F1767D" w:rsidRDefault="00F1767D" w:rsidP="00304859">
            <w:pPr>
              <w:pStyle w:val="Table-Text"/>
            </w:pPr>
            <w:r w:rsidRPr="00F1767D">
              <w:t>Pension Payroll</w:t>
            </w:r>
          </w:p>
        </w:tc>
        <w:tc>
          <w:tcPr>
            <w:tcW w:w="2070" w:type="dxa"/>
            <w:noWrap/>
            <w:hideMark/>
          </w:tcPr>
          <w:p w14:paraId="58A8DEA9" w14:textId="77777777" w:rsidR="00F1767D" w:rsidRPr="00F1767D" w:rsidRDefault="00F1767D" w:rsidP="00304859">
            <w:pPr>
              <w:pStyle w:val="Table-Text"/>
            </w:pPr>
            <w:r w:rsidRPr="00F1767D">
              <w:t>Retiree</w:t>
            </w:r>
          </w:p>
        </w:tc>
      </w:tr>
      <w:tr w:rsidR="00F1767D" w:rsidRPr="00F1767D" w14:paraId="03E0AA1C" w14:textId="77777777" w:rsidTr="00F1767D">
        <w:trPr>
          <w:trHeight w:val="288"/>
        </w:trPr>
        <w:tc>
          <w:tcPr>
            <w:tcW w:w="4405" w:type="dxa"/>
            <w:noWrap/>
            <w:hideMark/>
          </w:tcPr>
          <w:p w14:paraId="0E326A0F" w14:textId="77777777" w:rsidR="00F1767D" w:rsidRPr="00F1767D" w:rsidRDefault="00F1767D" w:rsidP="00F1767D">
            <w:pPr>
              <w:pStyle w:val="Table-ListNumber"/>
            </w:pPr>
            <w:r w:rsidRPr="00F1767D">
              <w:t>New Payee Retiree</w:t>
            </w:r>
          </w:p>
        </w:tc>
        <w:tc>
          <w:tcPr>
            <w:tcW w:w="2340" w:type="dxa"/>
            <w:noWrap/>
            <w:hideMark/>
          </w:tcPr>
          <w:p w14:paraId="3F1B687D" w14:textId="77777777" w:rsidR="00F1767D" w:rsidRPr="00F1767D" w:rsidRDefault="00F1767D" w:rsidP="00304859">
            <w:pPr>
              <w:pStyle w:val="Table-Text"/>
            </w:pPr>
            <w:r w:rsidRPr="00F1767D">
              <w:t>Pension Payroll</w:t>
            </w:r>
          </w:p>
        </w:tc>
        <w:tc>
          <w:tcPr>
            <w:tcW w:w="2070" w:type="dxa"/>
            <w:noWrap/>
            <w:hideMark/>
          </w:tcPr>
          <w:p w14:paraId="19844F3E" w14:textId="77777777" w:rsidR="00F1767D" w:rsidRPr="00F1767D" w:rsidRDefault="00F1767D" w:rsidP="00304859">
            <w:pPr>
              <w:pStyle w:val="Table-Text"/>
            </w:pPr>
            <w:r w:rsidRPr="00F1767D">
              <w:t>Retiree</w:t>
            </w:r>
          </w:p>
        </w:tc>
      </w:tr>
      <w:tr w:rsidR="00F1767D" w:rsidRPr="00F1767D" w14:paraId="702E69BF" w14:textId="77777777" w:rsidTr="00F1767D">
        <w:trPr>
          <w:trHeight w:val="288"/>
        </w:trPr>
        <w:tc>
          <w:tcPr>
            <w:tcW w:w="4405" w:type="dxa"/>
            <w:noWrap/>
            <w:hideMark/>
          </w:tcPr>
          <w:p w14:paraId="5CEAAA92" w14:textId="77777777" w:rsidR="00F1767D" w:rsidRPr="00F1767D" w:rsidRDefault="00F1767D" w:rsidP="00F1767D">
            <w:pPr>
              <w:pStyle w:val="Table-ListNumber"/>
            </w:pPr>
            <w:r w:rsidRPr="00F1767D">
              <w:t>Benefit Adjustments</w:t>
            </w:r>
          </w:p>
        </w:tc>
        <w:tc>
          <w:tcPr>
            <w:tcW w:w="2340" w:type="dxa"/>
            <w:noWrap/>
            <w:hideMark/>
          </w:tcPr>
          <w:p w14:paraId="319E77EF" w14:textId="77777777" w:rsidR="00F1767D" w:rsidRPr="00F1767D" w:rsidRDefault="00F1767D" w:rsidP="00304859">
            <w:pPr>
              <w:pStyle w:val="Table-Text"/>
            </w:pPr>
            <w:r w:rsidRPr="00F1767D">
              <w:t>Pension Payroll</w:t>
            </w:r>
          </w:p>
        </w:tc>
        <w:tc>
          <w:tcPr>
            <w:tcW w:w="2070" w:type="dxa"/>
            <w:noWrap/>
            <w:hideMark/>
          </w:tcPr>
          <w:p w14:paraId="276BDDF3" w14:textId="77777777" w:rsidR="00F1767D" w:rsidRPr="00F1767D" w:rsidRDefault="00F1767D" w:rsidP="00304859">
            <w:pPr>
              <w:pStyle w:val="Table-Text"/>
            </w:pPr>
            <w:r w:rsidRPr="00F1767D">
              <w:t>Retiree</w:t>
            </w:r>
          </w:p>
        </w:tc>
      </w:tr>
      <w:tr w:rsidR="00F1767D" w:rsidRPr="00F1767D" w14:paraId="17DC53CF" w14:textId="77777777" w:rsidTr="00F1767D">
        <w:trPr>
          <w:trHeight w:val="288"/>
        </w:trPr>
        <w:tc>
          <w:tcPr>
            <w:tcW w:w="4405" w:type="dxa"/>
            <w:noWrap/>
            <w:hideMark/>
          </w:tcPr>
          <w:p w14:paraId="3F9BC69D" w14:textId="77777777" w:rsidR="00F1767D" w:rsidRPr="00F1767D" w:rsidRDefault="00F1767D" w:rsidP="00F1767D">
            <w:pPr>
              <w:pStyle w:val="Table-ListNumber"/>
            </w:pPr>
            <w:r w:rsidRPr="00F1767D">
              <w:t>Deduction Adjustments</w:t>
            </w:r>
          </w:p>
        </w:tc>
        <w:tc>
          <w:tcPr>
            <w:tcW w:w="2340" w:type="dxa"/>
            <w:noWrap/>
            <w:hideMark/>
          </w:tcPr>
          <w:p w14:paraId="561F432F" w14:textId="77777777" w:rsidR="00F1767D" w:rsidRPr="00F1767D" w:rsidRDefault="00F1767D" w:rsidP="00304859">
            <w:pPr>
              <w:pStyle w:val="Table-Text"/>
            </w:pPr>
            <w:r w:rsidRPr="00F1767D">
              <w:t>Pension Payroll</w:t>
            </w:r>
          </w:p>
        </w:tc>
        <w:tc>
          <w:tcPr>
            <w:tcW w:w="2070" w:type="dxa"/>
            <w:noWrap/>
            <w:hideMark/>
          </w:tcPr>
          <w:p w14:paraId="08614D3A" w14:textId="77777777" w:rsidR="00F1767D" w:rsidRPr="00F1767D" w:rsidRDefault="00F1767D" w:rsidP="00304859">
            <w:pPr>
              <w:pStyle w:val="Table-Text"/>
            </w:pPr>
            <w:r w:rsidRPr="00F1767D">
              <w:t>Retiree</w:t>
            </w:r>
          </w:p>
        </w:tc>
      </w:tr>
      <w:tr w:rsidR="00F1767D" w:rsidRPr="00F1767D" w14:paraId="7EB583E4" w14:textId="77777777" w:rsidTr="00F1767D">
        <w:trPr>
          <w:trHeight w:val="288"/>
        </w:trPr>
        <w:tc>
          <w:tcPr>
            <w:tcW w:w="4405" w:type="dxa"/>
            <w:noWrap/>
            <w:hideMark/>
          </w:tcPr>
          <w:p w14:paraId="7A87E657" w14:textId="77777777" w:rsidR="00F1767D" w:rsidRPr="00F1767D" w:rsidRDefault="00F1767D" w:rsidP="00F1767D">
            <w:pPr>
              <w:pStyle w:val="Table-ListNumber"/>
            </w:pPr>
            <w:r w:rsidRPr="00F1767D">
              <w:t xml:space="preserve">Inactive Payees </w:t>
            </w:r>
          </w:p>
        </w:tc>
        <w:tc>
          <w:tcPr>
            <w:tcW w:w="2340" w:type="dxa"/>
            <w:noWrap/>
            <w:hideMark/>
          </w:tcPr>
          <w:p w14:paraId="4A9C9602" w14:textId="77777777" w:rsidR="00F1767D" w:rsidRPr="00F1767D" w:rsidRDefault="00F1767D" w:rsidP="00304859">
            <w:pPr>
              <w:pStyle w:val="Table-Text"/>
            </w:pPr>
            <w:r w:rsidRPr="00F1767D">
              <w:t>Pension Payroll</w:t>
            </w:r>
          </w:p>
        </w:tc>
        <w:tc>
          <w:tcPr>
            <w:tcW w:w="2070" w:type="dxa"/>
            <w:noWrap/>
            <w:hideMark/>
          </w:tcPr>
          <w:p w14:paraId="7433B50C" w14:textId="77777777" w:rsidR="00F1767D" w:rsidRPr="00F1767D" w:rsidRDefault="00F1767D" w:rsidP="00304859">
            <w:pPr>
              <w:pStyle w:val="Table-Text"/>
            </w:pPr>
            <w:r w:rsidRPr="00F1767D">
              <w:t>Retiree</w:t>
            </w:r>
          </w:p>
        </w:tc>
      </w:tr>
      <w:tr w:rsidR="00F1767D" w:rsidRPr="00F1767D" w14:paraId="365454F5" w14:textId="77777777" w:rsidTr="00F1767D">
        <w:trPr>
          <w:trHeight w:val="288"/>
        </w:trPr>
        <w:tc>
          <w:tcPr>
            <w:tcW w:w="4405" w:type="dxa"/>
            <w:noWrap/>
            <w:hideMark/>
          </w:tcPr>
          <w:p w14:paraId="1491CFD2" w14:textId="77777777" w:rsidR="00F1767D" w:rsidRPr="00F1767D" w:rsidRDefault="00F1767D" w:rsidP="00F1767D">
            <w:pPr>
              <w:pStyle w:val="Table-ListNumber"/>
            </w:pPr>
            <w:r w:rsidRPr="00F1767D">
              <w:t xml:space="preserve">Benefits Adjustment </w:t>
            </w:r>
          </w:p>
        </w:tc>
        <w:tc>
          <w:tcPr>
            <w:tcW w:w="2340" w:type="dxa"/>
            <w:noWrap/>
            <w:hideMark/>
          </w:tcPr>
          <w:p w14:paraId="38DE66DC" w14:textId="77777777" w:rsidR="00F1767D" w:rsidRPr="00F1767D" w:rsidRDefault="00F1767D" w:rsidP="00304859">
            <w:pPr>
              <w:pStyle w:val="Table-Text"/>
            </w:pPr>
            <w:r w:rsidRPr="00F1767D">
              <w:t>Pension Payroll</w:t>
            </w:r>
          </w:p>
        </w:tc>
        <w:tc>
          <w:tcPr>
            <w:tcW w:w="2070" w:type="dxa"/>
            <w:noWrap/>
          </w:tcPr>
          <w:p w14:paraId="471CC8E8" w14:textId="77777777" w:rsidR="00F1767D" w:rsidRPr="00F1767D" w:rsidRDefault="00F1767D" w:rsidP="00304859">
            <w:pPr>
              <w:pStyle w:val="Table-Text"/>
            </w:pPr>
            <w:r w:rsidRPr="00F1767D">
              <w:t>Retiree</w:t>
            </w:r>
          </w:p>
        </w:tc>
      </w:tr>
      <w:tr w:rsidR="00F1767D" w:rsidRPr="00F1767D" w14:paraId="3F1E9A38" w14:textId="77777777" w:rsidTr="00F1767D">
        <w:trPr>
          <w:trHeight w:val="288"/>
        </w:trPr>
        <w:tc>
          <w:tcPr>
            <w:tcW w:w="4405" w:type="dxa"/>
            <w:noWrap/>
            <w:hideMark/>
          </w:tcPr>
          <w:p w14:paraId="5C4C0B53" w14:textId="77777777" w:rsidR="00F1767D" w:rsidRPr="00F1767D" w:rsidRDefault="00F1767D" w:rsidP="00F1767D">
            <w:pPr>
              <w:pStyle w:val="Table-ListNumber"/>
            </w:pPr>
            <w:r w:rsidRPr="00F1767D">
              <w:t xml:space="preserve">Deduction Adjustment </w:t>
            </w:r>
          </w:p>
        </w:tc>
        <w:tc>
          <w:tcPr>
            <w:tcW w:w="2340" w:type="dxa"/>
            <w:noWrap/>
            <w:hideMark/>
          </w:tcPr>
          <w:p w14:paraId="6C5B6490" w14:textId="77777777" w:rsidR="00F1767D" w:rsidRPr="00F1767D" w:rsidRDefault="00F1767D" w:rsidP="00304859">
            <w:pPr>
              <w:pStyle w:val="Table-Text"/>
            </w:pPr>
            <w:r w:rsidRPr="00F1767D">
              <w:t>Pension Payroll</w:t>
            </w:r>
          </w:p>
        </w:tc>
        <w:tc>
          <w:tcPr>
            <w:tcW w:w="2070" w:type="dxa"/>
            <w:noWrap/>
          </w:tcPr>
          <w:p w14:paraId="092DDA5B" w14:textId="77777777" w:rsidR="00F1767D" w:rsidRPr="00F1767D" w:rsidRDefault="00F1767D" w:rsidP="00304859">
            <w:pPr>
              <w:pStyle w:val="Table-Text"/>
            </w:pPr>
            <w:r w:rsidRPr="00F1767D">
              <w:t>Retiree</w:t>
            </w:r>
          </w:p>
        </w:tc>
      </w:tr>
      <w:tr w:rsidR="00F1767D" w:rsidRPr="00F1767D" w14:paraId="3B1770A1" w14:textId="77777777" w:rsidTr="00F1767D">
        <w:trPr>
          <w:trHeight w:val="288"/>
        </w:trPr>
        <w:tc>
          <w:tcPr>
            <w:tcW w:w="4405" w:type="dxa"/>
            <w:noWrap/>
            <w:hideMark/>
          </w:tcPr>
          <w:p w14:paraId="140F22EC" w14:textId="77777777" w:rsidR="00F1767D" w:rsidRPr="00F1767D" w:rsidRDefault="00F1767D" w:rsidP="00F1767D">
            <w:pPr>
              <w:pStyle w:val="Table-ListNumber"/>
            </w:pPr>
            <w:r w:rsidRPr="00F1767D">
              <w:t>Voucher (Replacement Payroll) Register</w:t>
            </w:r>
          </w:p>
        </w:tc>
        <w:tc>
          <w:tcPr>
            <w:tcW w:w="2340" w:type="dxa"/>
            <w:noWrap/>
            <w:hideMark/>
          </w:tcPr>
          <w:p w14:paraId="23BB83A4" w14:textId="77777777" w:rsidR="00F1767D" w:rsidRPr="00F1767D" w:rsidRDefault="00F1767D" w:rsidP="00304859">
            <w:pPr>
              <w:pStyle w:val="Table-Text"/>
            </w:pPr>
            <w:r w:rsidRPr="00F1767D">
              <w:t>Pension Payroll</w:t>
            </w:r>
          </w:p>
        </w:tc>
        <w:tc>
          <w:tcPr>
            <w:tcW w:w="2070" w:type="dxa"/>
            <w:noWrap/>
            <w:hideMark/>
          </w:tcPr>
          <w:p w14:paraId="6BB5DE20" w14:textId="77777777" w:rsidR="00F1767D" w:rsidRPr="00F1767D" w:rsidRDefault="00F1767D" w:rsidP="00304859">
            <w:pPr>
              <w:pStyle w:val="Table-Text"/>
            </w:pPr>
            <w:r w:rsidRPr="00F1767D">
              <w:t>Retiree</w:t>
            </w:r>
          </w:p>
        </w:tc>
      </w:tr>
      <w:tr w:rsidR="00F1767D" w:rsidRPr="00F1767D" w14:paraId="6B036313" w14:textId="77777777" w:rsidTr="00F1767D">
        <w:trPr>
          <w:trHeight w:val="288"/>
        </w:trPr>
        <w:tc>
          <w:tcPr>
            <w:tcW w:w="4405" w:type="dxa"/>
            <w:noWrap/>
            <w:hideMark/>
          </w:tcPr>
          <w:p w14:paraId="0D48A5D6" w14:textId="77777777" w:rsidR="00F1767D" w:rsidRPr="00F1767D" w:rsidRDefault="00F1767D" w:rsidP="00F1767D">
            <w:pPr>
              <w:pStyle w:val="Table-ListNumber"/>
            </w:pPr>
            <w:r w:rsidRPr="00F1767D">
              <w:t>Payroll Check Register</w:t>
            </w:r>
          </w:p>
        </w:tc>
        <w:tc>
          <w:tcPr>
            <w:tcW w:w="2340" w:type="dxa"/>
            <w:noWrap/>
            <w:hideMark/>
          </w:tcPr>
          <w:p w14:paraId="370EB1F3" w14:textId="77777777" w:rsidR="00F1767D" w:rsidRPr="00F1767D" w:rsidRDefault="00F1767D" w:rsidP="00304859">
            <w:pPr>
              <w:pStyle w:val="Table-Text"/>
            </w:pPr>
            <w:r w:rsidRPr="00F1767D">
              <w:t>Pension Payroll</w:t>
            </w:r>
          </w:p>
        </w:tc>
        <w:tc>
          <w:tcPr>
            <w:tcW w:w="2070" w:type="dxa"/>
            <w:noWrap/>
            <w:hideMark/>
          </w:tcPr>
          <w:p w14:paraId="49CD7B63" w14:textId="77777777" w:rsidR="00F1767D" w:rsidRPr="00F1767D" w:rsidRDefault="00F1767D" w:rsidP="00304859">
            <w:pPr>
              <w:pStyle w:val="Table-Text"/>
            </w:pPr>
            <w:r w:rsidRPr="00F1767D">
              <w:t>Retiree</w:t>
            </w:r>
          </w:p>
        </w:tc>
      </w:tr>
      <w:tr w:rsidR="00F1767D" w:rsidRPr="00F1767D" w14:paraId="5212D4AC" w14:textId="77777777" w:rsidTr="00F1767D">
        <w:trPr>
          <w:trHeight w:val="288"/>
        </w:trPr>
        <w:tc>
          <w:tcPr>
            <w:tcW w:w="4405" w:type="dxa"/>
            <w:noWrap/>
            <w:hideMark/>
          </w:tcPr>
          <w:p w14:paraId="7BFCAF22" w14:textId="77777777" w:rsidR="00F1767D" w:rsidRPr="00F1767D" w:rsidRDefault="00F1767D" w:rsidP="00F1767D">
            <w:pPr>
              <w:pStyle w:val="Table-ListNumber"/>
            </w:pPr>
            <w:r w:rsidRPr="00F1767D">
              <w:t>Insurance Report (Non-Direct / Direct Pay)</w:t>
            </w:r>
          </w:p>
        </w:tc>
        <w:tc>
          <w:tcPr>
            <w:tcW w:w="2340" w:type="dxa"/>
            <w:noWrap/>
            <w:hideMark/>
          </w:tcPr>
          <w:p w14:paraId="27D7A676" w14:textId="77777777" w:rsidR="00F1767D" w:rsidRPr="00F1767D" w:rsidRDefault="00F1767D" w:rsidP="00304859">
            <w:pPr>
              <w:pStyle w:val="Table-Text"/>
            </w:pPr>
            <w:r w:rsidRPr="00F1767D">
              <w:t>Pension Payroll</w:t>
            </w:r>
          </w:p>
        </w:tc>
        <w:tc>
          <w:tcPr>
            <w:tcW w:w="2070" w:type="dxa"/>
            <w:noWrap/>
            <w:hideMark/>
          </w:tcPr>
          <w:p w14:paraId="1719C121" w14:textId="77777777" w:rsidR="00F1767D" w:rsidRPr="00F1767D" w:rsidRDefault="00F1767D" w:rsidP="00304859">
            <w:pPr>
              <w:pStyle w:val="Table-Text"/>
            </w:pPr>
            <w:r w:rsidRPr="00F1767D">
              <w:t>Retiree</w:t>
            </w:r>
          </w:p>
        </w:tc>
      </w:tr>
      <w:tr w:rsidR="00F1767D" w:rsidRPr="00F1767D" w14:paraId="2AEF6185" w14:textId="77777777" w:rsidTr="00F1767D">
        <w:trPr>
          <w:trHeight w:val="288"/>
        </w:trPr>
        <w:tc>
          <w:tcPr>
            <w:tcW w:w="4405" w:type="dxa"/>
            <w:noWrap/>
            <w:hideMark/>
          </w:tcPr>
          <w:p w14:paraId="3775A17A" w14:textId="77777777" w:rsidR="00F1767D" w:rsidRPr="00F1767D" w:rsidRDefault="00F1767D" w:rsidP="00F1767D">
            <w:pPr>
              <w:pStyle w:val="Table-ListNumber"/>
            </w:pPr>
            <w:r w:rsidRPr="00F1767D">
              <w:t>Gross Pay Changes for Finance Balancing</w:t>
            </w:r>
          </w:p>
        </w:tc>
        <w:tc>
          <w:tcPr>
            <w:tcW w:w="2340" w:type="dxa"/>
            <w:noWrap/>
            <w:hideMark/>
          </w:tcPr>
          <w:p w14:paraId="36C09ABD" w14:textId="77777777" w:rsidR="00F1767D" w:rsidRPr="00F1767D" w:rsidRDefault="00F1767D" w:rsidP="00304859">
            <w:pPr>
              <w:pStyle w:val="Table-Text"/>
            </w:pPr>
            <w:r w:rsidRPr="00F1767D">
              <w:t>Pension Payroll</w:t>
            </w:r>
          </w:p>
        </w:tc>
        <w:tc>
          <w:tcPr>
            <w:tcW w:w="2070" w:type="dxa"/>
            <w:noWrap/>
            <w:hideMark/>
          </w:tcPr>
          <w:p w14:paraId="15FD2133" w14:textId="77777777" w:rsidR="00F1767D" w:rsidRPr="00F1767D" w:rsidRDefault="00F1767D" w:rsidP="00304859">
            <w:pPr>
              <w:pStyle w:val="Table-Text"/>
            </w:pPr>
            <w:r w:rsidRPr="00F1767D">
              <w:t>Retiree</w:t>
            </w:r>
          </w:p>
        </w:tc>
      </w:tr>
      <w:tr w:rsidR="00F1767D" w:rsidRPr="00F1767D" w14:paraId="04789A24" w14:textId="77777777" w:rsidTr="00F1767D">
        <w:trPr>
          <w:trHeight w:val="288"/>
        </w:trPr>
        <w:tc>
          <w:tcPr>
            <w:tcW w:w="4405" w:type="dxa"/>
            <w:noWrap/>
            <w:hideMark/>
          </w:tcPr>
          <w:p w14:paraId="3C7CE370" w14:textId="77777777" w:rsidR="00F1767D" w:rsidRPr="00F1767D" w:rsidRDefault="00F1767D" w:rsidP="00F1767D">
            <w:pPr>
              <w:pStyle w:val="Table-ListNumber"/>
            </w:pPr>
            <w:r w:rsidRPr="00F1767D">
              <w:t>Benefit Changes Letters</w:t>
            </w:r>
          </w:p>
        </w:tc>
        <w:tc>
          <w:tcPr>
            <w:tcW w:w="2340" w:type="dxa"/>
            <w:noWrap/>
            <w:hideMark/>
          </w:tcPr>
          <w:p w14:paraId="1E2E1B67" w14:textId="77777777" w:rsidR="00F1767D" w:rsidRPr="00F1767D" w:rsidRDefault="00F1767D" w:rsidP="00304859">
            <w:pPr>
              <w:pStyle w:val="Table-Text"/>
            </w:pPr>
            <w:r w:rsidRPr="00F1767D">
              <w:t xml:space="preserve">Pension </w:t>
            </w:r>
          </w:p>
        </w:tc>
        <w:tc>
          <w:tcPr>
            <w:tcW w:w="2070" w:type="dxa"/>
            <w:noWrap/>
            <w:hideMark/>
          </w:tcPr>
          <w:p w14:paraId="69DDFE7B" w14:textId="77777777" w:rsidR="00F1767D" w:rsidRPr="00F1767D" w:rsidRDefault="00F1767D" w:rsidP="00304859">
            <w:pPr>
              <w:pStyle w:val="Table-Text"/>
            </w:pPr>
            <w:r w:rsidRPr="00F1767D">
              <w:t>Retiree</w:t>
            </w:r>
          </w:p>
        </w:tc>
      </w:tr>
      <w:tr w:rsidR="00F1767D" w:rsidRPr="00F1767D" w14:paraId="6F3AFA4A" w14:textId="77777777" w:rsidTr="00F1767D">
        <w:trPr>
          <w:trHeight w:val="288"/>
        </w:trPr>
        <w:tc>
          <w:tcPr>
            <w:tcW w:w="4405" w:type="dxa"/>
            <w:noWrap/>
            <w:hideMark/>
          </w:tcPr>
          <w:p w14:paraId="21BE084F" w14:textId="77777777" w:rsidR="00F1767D" w:rsidRPr="00F1767D" w:rsidRDefault="00F1767D" w:rsidP="00F1767D">
            <w:pPr>
              <w:pStyle w:val="Table-ListNumber"/>
            </w:pPr>
            <w:r w:rsidRPr="00F1767D">
              <w:t>Deceased Members With Balances</w:t>
            </w:r>
          </w:p>
        </w:tc>
        <w:tc>
          <w:tcPr>
            <w:tcW w:w="2340" w:type="dxa"/>
            <w:noWrap/>
            <w:hideMark/>
          </w:tcPr>
          <w:p w14:paraId="12517F24" w14:textId="77777777" w:rsidR="00F1767D" w:rsidRPr="00F1767D" w:rsidRDefault="00F1767D" w:rsidP="00304859">
            <w:pPr>
              <w:pStyle w:val="Table-Text"/>
            </w:pPr>
            <w:r w:rsidRPr="00F1767D">
              <w:t xml:space="preserve">Death and Survivor </w:t>
            </w:r>
          </w:p>
        </w:tc>
        <w:tc>
          <w:tcPr>
            <w:tcW w:w="2070" w:type="dxa"/>
            <w:noWrap/>
            <w:hideMark/>
          </w:tcPr>
          <w:p w14:paraId="5B8743A5" w14:textId="77777777" w:rsidR="00F1767D" w:rsidRPr="00F1767D" w:rsidRDefault="00F1767D" w:rsidP="00304859">
            <w:pPr>
              <w:pStyle w:val="Table-Text"/>
            </w:pPr>
            <w:r w:rsidRPr="00F1767D">
              <w:t>Active</w:t>
            </w:r>
          </w:p>
        </w:tc>
      </w:tr>
      <w:tr w:rsidR="00F1767D" w:rsidRPr="00F1767D" w14:paraId="6B390340" w14:textId="77777777" w:rsidTr="00F1767D">
        <w:trPr>
          <w:trHeight w:val="288"/>
        </w:trPr>
        <w:tc>
          <w:tcPr>
            <w:tcW w:w="4405" w:type="dxa"/>
            <w:noWrap/>
            <w:hideMark/>
          </w:tcPr>
          <w:p w14:paraId="44A0D18F" w14:textId="77777777" w:rsidR="00F1767D" w:rsidRPr="00F1767D" w:rsidRDefault="00F1767D" w:rsidP="00F1767D">
            <w:pPr>
              <w:pStyle w:val="Table-ListNumber"/>
            </w:pPr>
            <w:r w:rsidRPr="00F1767D">
              <w:t>Recent Distributions with New Contributions</w:t>
            </w:r>
          </w:p>
        </w:tc>
        <w:tc>
          <w:tcPr>
            <w:tcW w:w="2340" w:type="dxa"/>
            <w:noWrap/>
            <w:hideMark/>
          </w:tcPr>
          <w:p w14:paraId="68942B58" w14:textId="77777777" w:rsidR="00F1767D" w:rsidRPr="00F1767D" w:rsidRDefault="00F1767D" w:rsidP="00304859">
            <w:pPr>
              <w:pStyle w:val="Table-Text"/>
            </w:pPr>
            <w:r w:rsidRPr="00F1767D">
              <w:t>Member Refunds</w:t>
            </w:r>
          </w:p>
        </w:tc>
        <w:tc>
          <w:tcPr>
            <w:tcW w:w="2070" w:type="dxa"/>
            <w:noWrap/>
            <w:hideMark/>
          </w:tcPr>
          <w:p w14:paraId="174FCB5A" w14:textId="77777777" w:rsidR="00F1767D" w:rsidRPr="00F1767D" w:rsidRDefault="00F1767D" w:rsidP="00304859">
            <w:pPr>
              <w:pStyle w:val="Table-Text"/>
            </w:pPr>
            <w:r w:rsidRPr="00F1767D">
              <w:t>Active</w:t>
            </w:r>
          </w:p>
        </w:tc>
      </w:tr>
      <w:tr w:rsidR="00F1767D" w:rsidRPr="00F1767D" w14:paraId="7A78904A" w14:textId="77777777" w:rsidTr="00F1767D">
        <w:trPr>
          <w:trHeight w:val="288"/>
        </w:trPr>
        <w:tc>
          <w:tcPr>
            <w:tcW w:w="4405" w:type="dxa"/>
            <w:noWrap/>
            <w:hideMark/>
          </w:tcPr>
          <w:p w14:paraId="053E9A00" w14:textId="77777777" w:rsidR="00F1767D" w:rsidRPr="00F1767D" w:rsidRDefault="00F1767D" w:rsidP="00F1767D">
            <w:pPr>
              <w:pStyle w:val="Table-ListNumber"/>
            </w:pPr>
            <w:r w:rsidRPr="00F1767D">
              <w:lastRenderedPageBreak/>
              <w:t xml:space="preserve">New Retirees Report </w:t>
            </w:r>
          </w:p>
        </w:tc>
        <w:tc>
          <w:tcPr>
            <w:tcW w:w="2340" w:type="dxa"/>
            <w:noWrap/>
            <w:hideMark/>
          </w:tcPr>
          <w:p w14:paraId="4DA6AD45" w14:textId="77777777" w:rsidR="00F1767D" w:rsidRPr="00F1767D" w:rsidRDefault="00F1767D" w:rsidP="00304859">
            <w:pPr>
              <w:pStyle w:val="Table-Text"/>
            </w:pPr>
            <w:r w:rsidRPr="00F1767D">
              <w:t>Pension</w:t>
            </w:r>
          </w:p>
        </w:tc>
        <w:tc>
          <w:tcPr>
            <w:tcW w:w="2070" w:type="dxa"/>
            <w:noWrap/>
            <w:hideMark/>
          </w:tcPr>
          <w:p w14:paraId="0E51FD8C" w14:textId="77777777" w:rsidR="00F1767D" w:rsidRPr="00F1767D" w:rsidRDefault="00F1767D" w:rsidP="00304859">
            <w:pPr>
              <w:pStyle w:val="Table-Text"/>
            </w:pPr>
            <w:r w:rsidRPr="00F1767D">
              <w:t>Retiree</w:t>
            </w:r>
          </w:p>
        </w:tc>
      </w:tr>
      <w:tr w:rsidR="00F1767D" w:rsidRPr="00F1767D" w14:paraId="585F4118" w14:textId="77777777" w:rsidTr="00F1767D">
        <w:trPr>
          <w:trHeight w:val="288"/>
        </w:trPr>
        <w:tc>
          <w:tcPr>
            <w:tcW w:w="4405" w:type="dxa"/>
            <w:noWrap/>
            <w:hideMark/>
          </w:tcPr>
          <w:p w14:paraId="7E445C11" w14:textId="77777777" w:rsidR="00F1767D" w:rsidRPr="00F1767D" w:rsidRDefault="00F1767D" w:rsidP="00F1767D">
            <w:pPr>
              <w:pStyle w:val="Table-ListNumber"/>
            </w:pPr>
            <w:r w:rsidRPr="00F1767D">
              <w:t>Retirees with Pension Account Balances</w:t>
            </w:r>
          </w:p>
        </w:tc>
        <w:tc>
          <w:tcPr>
            <w:tcW w:w="2340" w:type="dxa"/>
            <w:noWrap/>
            <w:hideMark/>
          </w:tcPr>
          <w:p w14:paraId="1F8CFBAD" w14:textId="77777777" w:rsidR="00F1767D" w:rsidRPr="00F1767D" w:rsidRDefault="00F1767D" w:rsidP="00304859">
            <w:pPr>
              <w:pStyle w:val="Table-Text"/>
            </w:pPr>
            <w:r w:rsidRPr="00F1767D">
              <w:t>Pension</w:t>
            </w:r>
          </w:p>
        </w:tc>
        <w:tc>
          <w:tcPr>
            <w:tcW w:w="2070" w:type="dxa"/>
            <w:noWrap/>
            <w:hideMark/>
          </w:tcPr>
          <w:p w14:paraId="7E9FED4B" w14:textId="77777777" w:rsidR="00F1767D" w:rsidRPr="00F1767D" w:rsidRDefault="00F1767D" w:rsidP="00304859">
            <w:pPr>
              <w:pStyle w:val="Table-Text"/>
            </w:pPr>
            <w:r w:rsidRPr="00F1767D">
              <w:t>Active</w:t>
            </w:r>
          </w:p>
        </w:tc>
      </w:tr>
      <w:tr w:rsidR="00F1767D" w:rsidRPr="00F1767D" w14:paraId="175B03D4" w14:textId="77777777" w:rsidTr="00F1767D">
        <w:trPr>
          <w:trHeight w:val="288"/>
        </w:trPr>
        <w:tc>
          <w:tcPr>
            <w:tcW w:w="4405" w:type="dxa"/>
            <w:noWrap/>
            <w:hideMark/>
          </w:tcPr>
          <w:p w14:paraId="59511075" w14:textId="77777777" w:rsidR="00F1767D" w:rsidRPr="00F1767D" w:rsidRDefault="00F1767D" w:rsidP="00F1767D">
            <w:pPr>
              <w:pStyle w:val="Table-ListNumber"/>
            </w:pPr>
            <w:r w:rsidRPr="00F1767D">
              <w:t xml:space="preserve">Inactive Members </w:t>
            </w:r>
          </w:p>
        </w:tc>
        <w:tc>
          <w:tcPr>
            <w:tcW w:w="2340" w:type="dxa"/>
            <w:noWrap/>
            <w:hideMark/>
          </w:tcPr>
          <w:p w14:paraId="15F13112" w14:textId="77777777" w:rsidR="00F1767D" w:rsidRPr="00F1767D" w:rsidRDefault="00F1767D" w:rsidP="00304859">
            <w:pPr>
              <w:pStyle w:val="Table-Text"/>
            </w:pPr>
            <w:r w:rsidRPr="00F1767D">
              <w:t>Contribution Reporting</w:t>
            </w:r>
          </w:p>
        </w:tc>
        <w:tc>
          <w:tcPr>
            <w:tcW w:w="2070" w:type="dxa"/>
            <w:noWrap/>
            <w:hideMark/>
          </w:tcPr>
          <w:p w14:paraId="60F44DD6" w14:textId="77777777" w:rsidR="00F1767D" w:rsidRPr="00F1767D" w:rsidRDefault="00F1767D" w:rsidP="00304859">
            <w:pPr>
              <w:pStyle w:val="Table-Text"/>
            </w:pPr>
            <w:r w:rsidRPr="00F1767D">
              <w:t>Active</w:t>
            </w:r>
          </w:p>
        </w:tc>
      </w:tr>
      <w:tr w:rsidR="00F1767D" w:rsidRPr="00F1767D" w14:paraId="649FB036" w14:textId="77777777" w:rsidTr="00F1767D">
        <w:trPr>
          <w:trHeight w:val="288"/>
        </w:trPr>
        <w:tc>
          <w:tcPr>
            <w:tcW w:w="4405" w:type="dxa"/>
            <w:noWrap/>
            <w:hideMark/>
          </w:tcPr>
          <w:p w14:paraId="19AEA3E0" w14:textId="77777777" w:rsidR="00F1767D" w:rsidRPr="00F1767D" w:rsidRDefault="00F1767D" w:rsidP="00F1767D">
            <w:pPr>
              <w:pStyle w:val="Table-ListNumber"/>
            </w:pPr>
            <w:r w:rsidRPr="00F1767D">
              <w:t>Distribution Forms (Requests)</w:t>
            </w:r>
          </w:p>
        </w:tc>
        <w:tc>
          <w:tcPr>
            <w:tcW w:w="2340" w:type="dxa"/>
            <w:noWrap/>
            <w:hideMark/>
          </w:tcPr>
          <w:p w14:paraId="5BD18344" w14:textId="77777777" w:rsidR="00F1767D" w:rsidRPr="00F1767D" w:rsidRDefault="00F1767D" w:rsidP="00304859">
            <w:pPr>
              <w:pStyle w:val="Table-Text"/>
            </w:pPr>
            <w:r w:rsidRPr="00F1767D">
              <w:t>Pension Payroll</w:t>
            </w:r>
          </w:p>
        </w:tc>
        <w:tc>
          <w:tcPr>
            <w:tcW w:w="2070" w:type="dxa"/>
            <w:noWrap/>
            <w:hideMark/>
          </w:tcPr>
          <w:p w14:paraId="0FA5BF11" w14:textId="77777777" w:rsidR="00F1767D" w:rsidRPr="00F1767D" w:rsidRDefault="00F1767D" w:rsidP="00304859">
            <w:pPr>
              <w:pStyle w:val="Table-Text"/>
            </w:pPr>
            <w:r w:rsidRPr="00F1767D">
              <w:t>Active</w:t>
            </w:r>
          </w:p>
        </w:tc>
      </w:tr>
      <w:tr w:rsidR="00F1767D" w:rsidRPr="00F1767D" w14:paraId="01318FD4" w14:textId="77777777" w:rsidTr="00F1767D">
        <w:trPr>
          <w:trHeight w:val="288"/>
        </w:trPr>
        <w:tc>
          <w:tcPr>
            <w:tcW w:w="4405" w:type="dxa"/>
            <w:noWrap/>
            <w:hideMark/>
          </w:tcPr>
          <w:p w14:paraId="5D37FAEE" w14:textId="77777777" w:rsidR="00F1767D" w:rsidRPr="00F1767D" w:rsidRDefault="00F1767D" w:rsidP="00F1767D">
            <w:pPr>
              <w:pStyle w:val="Table-ListNumber"/>
            </w:pPr>
            <w:r w:rsidRPr="00F1767D">
              <w:t>Distribution Checks</w:t>
            </w:r>
          </w:p>
        </w:tc>
        <w:tc>
          <w:tcPr>
            <w:tcW w:w="2340" w:type="dxa"/>
            <w:noWrap/>
            <w:hideMark/>
          </w:tcPr>
          <w:p w14:paraId="47A26B34" w14:textId="77777777" w:rsidR="00F1767D" w:rsidRPr="00F1767D" w:rsidRDefault="00F1767D" w:rsidP="00304859">
            <w:pPr>
              <w:pStyle w:val="Table-Text"/>
            </w:pPr>
            <w:r w:rsidRPr="00F1767D">
              <w:t>Pension Payroll</w:t>
            </w:r>
          </w:p>
        </w:tc>
        <w:tc>
          <w:tcPr>
            <w:tcW w:w="2070" w:type="dxa"/>
            <w:noWrap/>
            <w:hideMark/>
          </w:tcPr>
          <w:p w14:paraId="3CF79590" w14:textId="77777777" w:rsidR="00F1767D" w:rsidRPr="00F1767D" w:rsidRDefault="00F1767D" w:rsidP="00304859">
            <w:pPr>
              <w:pStyle w:val="Table-Text"/>
            </w:pPr>
            <w:r w:rsidRPr="00F1767D">
              <w:t>Active</w:t>
            </w:r>
          </w:p>
        </w:tc>
      </w:tr>
      <w:tr w:rsidR="00F1767D" w:rsidRPr="00F1767D" w14:paraId="68223D12" w14:textId="77777777" w:rsidTr="00F1767D">
        <w:trPr>
          <w:trHeight w:val="288"/>
        </w:trPr>
        <w:tc>
          <w:tcPr>
            <w:tcW w:w="4405" w:type="dxa"/>
            <w:noWrap/>
            <w:hideMark/>
          </w:tcPr>
          <w:p w14:paraId="65677BAD" w14:textId="77777777" w:rsidR="00F1767D" w:rsidRPr="00F1767D" w:rsidRDefault="00F1767D" w:rsidP="00F1767D">
            <w:pPr>
              <w:pStyle w:val="Table-ListNumber"/>
            </w:pPr>
            <w:r w:rsidRPr="00F1767D">
              <w:t>Contribution History Reports</w:t>
            </w:r>
          </w:p>
        </w:tc>
        <w:tc>
          <w:tcPr>
            <w:tcW w:w="2340" w:type="dxa"/>
            <w:noWrap/>
            <w:hideMark/>
          </w:tcPr>
          <w:p w14:paraId="4E007683" w14:textId="77777777" w:rsidR="00F1767D" w:rsidRPr="00F1767D" w:rsidRDefault="00F1767D" w:rsidP="00304859">
            <w:pPr>
              <w:pStyle w:val="Table-Text"/>
            </w:pPr>
            <w:r w:rsidRPr="00F1767D">
              <w:t>Contribution Reporting</w:t>
            </w:r>
          </w:p>
        </w:tc>
        <w:tc>
          <w:tcPr>
            <w:tcW w:w="2070" w:type="dxa"/>
            <w:noWrap/>
            <w:hideMark/>
          </w:tcPr>
          <w:p w14:paraId="02CF5CA8" w14:textId="77777777" w:rsidR="00F1767D" w:rsidRPr="00F1767D" w:rsidRDefault="00F1767D" w:rsidP="00304859">
            <w:pPr>
              <w:pStyle w:val="Table-Text"/>
            </w:pPr>
            <w:r w:rsidRPr="00F1767D">
              <w:t>Active</w:t>
            </w:r>
          </w:p>
        </w:tc>
      </w:tr>
      <w:tr w:rsidR="00F1767D" w:rsidRPr="00F1767D" w14:paraId="5B60C140" w14:textId="77777777" w:rsidTr="00F1767D">
        <w:trPr>
          <w:trHeight w:val="288"/>
        </w:trPr>
        <w:tc>
          <w:tcPr>
            <w:tcW w:w="4405" w:type="dxa"/>
            <w:noWrap/>
            <w:hideMark/>
          </w:tcPr>
          <w:p w14:paraId="048DC38C" w14:textId="77777777" w:rsidR="00F1767D" w:rsidRPr="00F1767D" w:rsidRDefault="00F1767D" w:rsidP="00F1767D">
            <w:pPr>
              <w:pStyle w:val="Table-ListNumber"/>
            </w:pPr>
            <w:r w:rsidRPr="00F1767D">
              <w:t>Annual Interest Posted</w:t>
            </w:r>
          </w:p>
        </w:tc>
        <w:tc>
          <w:tcPr>
            <w:tcW w:w="2340" w:type="dxa"/>
            <w:noWrap/>
            <w:hideMark/>
          </w:tcPr>
          <w:p w14:paraId="4D937A78" w14:textId="77777777" w:rsidR="00F1767D" w:rsidRPr="00F1767D" w:rsidRDefault="00F1767D" w:rsidP="00304859">
            <w:pPr>
              <w:pStyle w:val="Table-Text"/>
            </w:pPr>
            <w:r w:rsidRPr="00F1767D">
              <w:t>Contribution Reporting</w:t>
            </w:r>
          </w:p>
        </w:tc>
        <w:tc>
          <w:tcPr>
            <w:tcW w:w="2070" w:type="dxa"/>
            <w:noWrap/>
            <w:hideMark/>
          </w:tcPr>
          <w:p w14:paraId="2DCE38AB" w14:textId="77777777" w:rsidR="00F1767D" w:rsidRPr="00F1767D" w:rsidRDefault="00F1767D" w:rsidP="00304859">
            <w:pPr>
              <w:pStyle w:val="Table-Text"/>
            </w:pPr>
            <w:r w:rsidRPr="00F1767D">
              <w:t>Active</w:t>
            </w:r>
          </w:p>
        </w:tc>
      </w:tr>
      <w:tr w:rsidR="00F1767D" w:rsidRPr="00F1767D" w14:paraId="327E1753" w14:textId="77777777" w:rsidTr="00F1767D">
        <w:trPr>
          <w:trHeight w:val="288"/>
        </w:trPr>
        <w:tc>
          <w:tcPr>
            <w:tcW w:w="4405" w:type="dxa"/>
            <w:noWrap/>
            <w:hideMark/>
          </w:tcPr>
          <w:p w14:paraId="29E298E1" w14:textId="77777777" w:rsidR="00F1767D" w:rsidRPr="00F1767D" w:rsidRDefault="00F1767D" w:rsidP="00F1767D">
            <w:pPr>
              <w:pStyle w:val="Table-ListNumber"/>
            </w:pPr>
            <w:r w:rsidRPr="00F1767D">
              <w:t>Insurance Census Spreadsheets</w:t>
            </w:r>
          </w:p>
        </w:tc>
        <w:tc>
          <w:tcPr>
            <w:tcW w:w="2340" w:type="dxa"/>
            <w:noWrap/>
            <w:hideMark/>
          </w:tcPr>
          <w:p w14:paraId="750FC767" w14:textId="77777777" w:rsidR="00F1767D" w:rsidRPr="00F1767D" w:rsidRDefault="00F1767D" w:rsidP="00304859">
            <w:pPr>
              <w:pStyle w:val="Table-Text"/>
            </w:pPr>
            <w:r w:rsidRPr="00F1767D">
              <w:t>Retiree Group Insurance</w:t>
            </w:r>
          </w:p>
        </w:tc>
        <w:tc>
          <w:tcPr>
            <w:tcW w:w="2070" w:type="dxa"/>
            <w:noWrap/>
            <w:hideMark/>
          </w:tcPr>
          <w:p w14:paraId="7961A82F" w14:textId="77777777" w:rsidR="00F1767D" w:rsidRPr="00F1767D" w:rsidRDefault="00F1767D" w:rsidP="00304859">
            <w:pPr>
              <w:pStyle w:val="Table-Text"/>
            </w:pPr>
            <w:r w:rsidRPr="00F1767D">
              <w:t>Retiree</w:t>
            </w:r>
          </w:p>
        </w:tc>
      </w:tr>
      <w:tr w:rsidR="00F1767D" w:rsidRPr="00F1767D" w14:paraId="309D5ACB" w14:textId="77777777" w:rsidTr="00F1767D">
        <w:trPr>
          <w:trHeight w:val="288"/>
        </w:trPr>
        <w:tc>
          <w:tcPr>
            <w:tcW w:w="4405" w:type="dxa"/>
            <w:noWrap/>
            <w:hideMark/>
          </w:tcPr>
          <w:p w14:paraId="2A51958F" w14:textId="77777777" w:rsidR="00F1767D" w:rsidRPr="00F1767D" w:rsidRDefault="00F1767D" w:rsidP="00F1767D">
            <w:pPr>
              <w:pStyle w:val="Table-ListNumber"/>
            </w:pPr>
            <w:r w:rsidRPr="00F1767D">
              <w:t xml:space="preserve">Pension Account Balances Reports </w:t>
            </w:r>
          </w:p>
        </w:tc>
        <w:tc>
          <w:tcPr>
            <w:tcW w:w="2340" w:type="dxa"/>
            <w:noWrap/>
            <w:hideMark/>
          </w:tcPr>
          <w:p w14:paraId="16E35097" w14:textId="77777777" w:rsidR="00F1767D" w:rsidRPr="00F1767D" w:rsidRDefault="00F1767D" w:rsidP="00304859">
            <w:pPr>
              <w:pStyle w:val="Table-Text"/>
            </w:pPr>
            <w:r w:rsidRPr="00F1767D">
              <w:t>Contribution Reporting</w:t>
            </w:r>
          </w:p>
        </w:tc>
        <w:tc>
          <w:tcPr>
            <w:tcW w:w="2070" w:type="dxa"/>
            <w:noWrap/>
            <w:hideMark/>
          </w:tcPr>
          <w:p w14:paraId="299768D4" w14:textId="77777777" w:rsidR="00F1767D" w:rsidRPr="00F1767D" w:rsidRDefault="00F1767D" w:rsidP="00304859">
            <w:pPr>
              <w:pStyle w:val="Table-Text"/>
            </w:pPr>
            <w:r w:rsidRPr="00F1767D">
              <w:t>Active</w:t>
            </w:r>
          </w:p>
        </w:tc>
      </w:tr>
      <w:tr w:rsidR="00F1767D" w:rsidRPr="00F1767D" w14:paraId="4AEFF215" w14:textId="77777777" w:rsidTr="00F1767D">
        <w:trPr>
          <w:trHeight w:val="288"/>
        </w:trPr>
        <w:tc>
          <w:tcPr>
            <w:tcW w:w="4405" w:type="dxa"/>
            <w:noWrap/>
          </w:tcPr>
          <w:p w14:paraId="1FB0E60E" w14:textId="77777777" w:rsidR="00F1767D" w:rsidRPr="00F1767D" w:rsidRDefault="00F1767D" w:rsidP="00F1767D">
            <w:pPr>
              <w:pStyle w:val="Table-ListNumber"/>
            </w:pPr>
            <w:r w:rsidRPr="00F1767D">
              <w:t>Active contribution exception reports</w:t>
            </w:r>
          </w:p>
        </w:tc>
        <w:tc>
          <w:tcPr>
            <w:tcW w:w="2340" w:type="dxa"/>
            <w:noWrap/>
          </w:tcPr>
          <w:p w14:paraId="6076656D" w14:textId="77777777" w:rsidR="00F1767D" w:rsidRPr="00F1767D" w:rsidRDefault="00F1767D" w:rsidP="00304859">
            <w:pPr>
              <w:pStyle w:val="Table-Text"/>
            </w:pPr>
            <w:r w:rsidRPr="00F1767D">
              <w:t>Contribution Reporting</w:t>
            </w:r>
          </w:p>
        </w:tc>
        <w:tc>
          <w:tcPr>
            <w:tcW w:w="2070" w:type="dxa"/>
            <w:noWrap/>
          </w:tcPr>
          <w:p w14:paraId="391DE53C" w14:textId="77777777" w:rsidR="00F1767D" w:rsidRPr="00F1767D" w:rsidRDefault="00F1767D" w:rsidP="00304859">
            <w:pPr>
              <w:pStyle w:val="Table-Text"/>
            </w:pPr>
            <w:r w:rsidRPr="00F1767D">
              <w:t>Active</w:t>
            </w:r>
          </w:p>
        </w:tc>
      </w:tr>
    </w:tbl>
    <w:p w14:paraId="77AF9933" w14:textId="77777777" w:rsidR="00CB5A2C" w:rsidRDefault="00CB5A2C" w:rsidP="00D57542">
      <w:pPr>
        <w:pStyle w:val="Heading2"/>
      </w:pPr>
      <w:bookmarkStart w:id="59" w:name="_Toc227570218"/>
      <w:r>
        <w:t>B.4 Manual Tasks and Desired Automation</w:t>
      </w:r>
      <w:bookmarkEnd w:id="59"/>
    </w:p>
    <w:p w14:paraId="26953580" w14:textId="5913F2E4" w:rsidR="00CB5A2C" w:rsidRDefault="00CB5A2C" w:rsidP="00D57542">
      <w:pPr>
        <w:pStyle w:val="BodyTextFirst"/>
      </w:pPr>
      <w:r>
        <w:t>The following identifies a number of tasks that are manual which the Retirement Plan believes could be incorporated and automated with a new PAS. To help support the requirements, the subsections below describe the current manual efforts and the desired automation which the Retirement Plan may include as part of the PAS replacement project or a future project.</w:t>
      </w:r>
    </w:p>
    <w:p w14:paraId="45322406" w14:textId="77777777" w:rsidR="00CB5A2C" w:rsidRDefault="00CB5A2C" w:rsidP="00D57542">
      <w:pPr>
        <w:pStyle w:val="Heading3"/>
      </w:pPr>
      <w:bookmarkStart w:id="60" w:name="_Toc227570219"/>
      <w:r>
        <w:t>B.4.1 Retiree Group Insurance Administration</w:t>
      </w:r>
      <w:bookmarkEnd w:id="60"/>
    </w:p>
    <w:p w14:paraId="2F9CE0AF" w14:textId="77777777" w:rsidR="00CB5A2C" w:rsidRDefault="00CB5A2C" w:rsidP="00D57542">
      <w:pPr>
        <w:pStyle w:val="BodyTextFirst"/>
      </w:pPr>
      <w:r>
        <w:t xml:space="preserve">The Retirement Plan currently provides pass-through processing of Health Benefit Deductions for the City of Chicago and Health Benefit Deductions for Medicare Providers. </w:t>
      </w:r>
    </w:p>
    <w:p w14:paraId="30645FA2" w14:textId="77777777" w:rsidR="00CB5A2C" w:rsidRDefault="00CB5A2C" w:rsidP="00D57542">
      <w:pPr>
        <w:pStyle w:val="Heading3"/>
      </w:pPr>
      <w:bookmarkStart w:id="61" w:name="_Toc227570220"/>
      <w:r>
        <w:t>B.4.2 Employer Self-Service</w:t>
      </w:r>
      <w:bookmarkEnd w:id="61"/>
    </w:p>
    <w:p w14:paraId="736139F6" w14:textId="1123D0C1" w:rsidR="00CB5A2C" w:rsidRDefault="00CB5A2C" w:rsidP="00017F00">
      <w:pPr>
        <w:pStyle w:val="BodyTextFirst"/>
      </w:pPr>
      <w:r>
        <w:t>There currently is no self-service portal for</w:t>
      </w:r>
      <w:r w:rsidR="00017F00">
        <w:t xml:space="preserve"> the</w:t>
      </w:r>
      <w:r>
        <w:t xml:space="preserve"> employers. The single employer reports their full-time and part-time employee earnings via fixed length flat file. The information is then imported by the Retirement Plan into the current PAS</w:t>
      </w:r>
      <w:r w:rsidR="00E052A9">
        <w:t xml:space="preserve"> r</w:t>
      </w:r>
      <w:r>
        <w:t xml:space="preserve">ather than having a secure data entry portal which validates the entry by the employers prior to submission to the Retirement </w:t>
      </w:r>
      <w:r w:rsidR="00E052A9">
        <w:t>Plan. There</w:t>
      </w:r>
      <w:r>
        <w:t xml:space="preserve"> is no plan for the new PAS to provide an employer portal.</w:t>
      </w:r>
    </w:p>
    <w:p w14:paraId="73F99723" w14:textId="77777777" w:rsidR="00CB5A2C" w:rsidRDefault="00CB5A2C" w:rsidP="00D57542">
      <w:pPr>
        <w:pStyle w:val="Heading3"/>
      </w:pPr>
      <w:bookmarkStart w:id="62" w:name="_Toc227570221"/>
      <w:r>
        <w:t>B.4.3 Member Self-Service</w:t>
      </w:r>
      <w:bookmarkEnd w:id="62"/>
    </w:p>
    <w:p w14:paraId="492814D2" w14:textId="77777777" w:rsidR="00CB5A2C" w:rsidRDefault="00CB5A2C" w:rsidP="00D57542">
      <w:pPr>
        <w:pStyle w:val="BodyTextFirst"/>
      </w:pPr>
      <w:r>
        <w:t xml:space="preserve">There is currently no member or retiree self-service portal. Member Self-Service has the potential to shift many current activities from the Retirement Plan to the member. </w:t>
      </w:r>
    </w:p>
    <w:p w14:paraId="21B3A6EA" w14:textId="77777777" w:rsidR="00CB5A2C" w:rsidRDefault="00CB5A2C" w:rsidP="00CB5A2C">
      <w:pPr>
        <w:pStyle w:val="BodyText"/>
      </w:pPr>
      <w:r>
        <w:t xml:space="preserve">The desired functionality for member self-service includes: </w:t>
      </w:r>
    </w:p>
    <w:p w14:paraId="041724B2" w14:textId="3C70E510" w:rsidR="00CB5A2C" w:rsidRDefault="00CB5A2C" w:rsidP="00D57542">
      <w:pPr>
        <w:pStyle w:val="ListBullet"/>
      </w:pPr>
      <w:r>
        <w:t>Self-service Registration and Authentication</w:t>
      </w:r>
    </w:p>
    <w:p w14:paraId="06E7714C" w14:textId="5210754C" w:rsidR="00CB5A2C" w:rsidRDefault="00CB5A2C" w:rsidP="00D57542">
      <w:pPr>
        <w:pStyle w:val="ListBullet"/>
      </w:pPr>
      <w:r>
        <w:t>Estimates</w:t>
      </w:r>
    </w:p>
    <w:p w14:paraId="77F21FA9" w14:textId="5C70C052" w:rsidR="00CB5A2C" w:rsidRDefault="00CB5A2C" w:rsidP="00D57542">
      <w:pPr>
        <w:pStyle w:val="ListBullet"/>
      </w:pPr>
      <w:r>
        <w:t>View Member Information (Service Credit, Salary, Contribution Balances, etc.)</w:t>
      </w:r>
    </w:p>
    <w:p w14:paraId="1EB5994C" w14:textId="6C8EF037" w:rsidR="00CB5A2C" w:rsidRDefault="00CB5A2C" w:rsidP="00D57542">
      <w:pPr>
        <w:pStyle w:val="ListBullet"/>
      </w:pPr>
      <w:r>
        <w:t>Address Changes (Non-active members)</w:t>
      </w:r>
    </w:p>
    <w:p w14:paraId="37C6B8AD" w14:textId="42A2536F" w:rsidR="00CB5A2C" w:rsidRDefault="00CB5A2C" w:rsidP="00D57542">
      <w:pPr>
        <w:pStyle w:val="ListBullet"/>
      </w:pPr>
      <w:r>
        <w:t>Direct Deposit Elections</w:t>
      </w:r>
    </w:p>
    <w:p w14:paraId="5DA783F0" w14:textId="6867A110" w:rsidR="00CB5A2C" w:rsidRDefault="00CB5A2C" w:rsidP="00D57542">
      <w:pPr>
        <w:pStyle w:val="ListBullet"/>
      </w:pPr>
      <w:r>
        <w:lastRenderedPageBreak/>
        <w:t>Tax Withholding Elections</w:t>
      </w:r>
    </w:p>
    <w:p w14:paraId="7E7D65C6" w14:textId="6A9AD78C" w:rsidR="00CB5A2C" w:rsidRDefault="00CB5A2C" w:rsidP="00D57542">
      <w:pPr>
        <w:pStyle w:val="ListBullet"/>
      </w:pPr>
      <w:r>
        <w:t>Reprint Statement of Contribution</w:t>
      </w:r>
    </w:p>
    <w:p w14:paraId="2BB66A19" w14:textId="514C15E9" w:rsidR="00CB5A2C" w:rsidRDefault="00CB5A2C" w:rsidP="00D57542">
      <w:pPr>
        <w:pStyle w:val="ListBullet"/>
      </w:pPr>
      <w:r>
        <w:t>Print Income Verifications (Award Letters)</w:t>
      </w:r>
    </w:p>
    <w:p w14:paraId="1010FCA7" w14:textId="6EF175BE" w:rsidR="00CB5A2C" w:rsidRDefault="00CB5A2C" w:rsidP="00D57542">
      <w:pPr>
        <w:pStyle w:val="ListBullet"/>
      </w:pPr>
      <w:r>
        <w:t>Appointment/Seminar Registration</w:t>
      </w:r>
    </w:p>
    <w:p w14:paraId="76B955A7" w14:textId="403EDBA8" w:rsidR="00CB5A2C" w:rsidRDefault="00CB5A2C" w:rsidP="00D57542">
      <w:pPr>
        <w:pStyle w:val="ListBullet"/>
      </w:pPr>
      <w:r>
        <w:t>Secure Document Upload</w:t>
      </w:r>
    </w:p>
    <w:p w14:paraId="3F17D058" w14:textId="467D8995" w:rsidR="00CB5A2C" w:rsidRDefault="00CB5A2C" w:rsidP="00D57542">
      <w:pPr>
        <w:pStyle w:val="ListBullet"/>
      </w:pPr>
      <w:r>
        <w:t>Beneficiary Information</w:t>
      </w:r>
    </w:p>
    <w:p w14:paraId="0FA0905F" w14:textId="77777777" w:rsidR="00CB5A2C" w:rsidRDefault="00CB5A2C" w:rsidP="00D57542">
      <w:pPr>
        <w:pStyle w:val="Heading3"/>
      </w:pPr>
      <w:bookmarkStart w:id="63" w:name="_Toc227570222"/>
      <w:r>
        <w:t>B.4.4 Call Tracking and Workflow</w:t>
      </w:r>
      <w:bookmarkEnd w:id="63"/>
    </w:p>
    <w:p w14:paraId="3244052E" w14:textId="2F8E56BB" w:rsidR="00CB5A2C" w:rsidRDefault="00CB5A2C" w:rsidP="00D57542">
      <w:pPr>
        <w:pStyle w:val="BodyTextFirst"/>
      </w:pPr>
      <w:r>
        <w:t xml:space="preserve">Incoming calls are tracked on Excel spreadsheets and assigned to the appropriate staff member for processing or response. Mail is sorted and distributed to staff members for processing. Each staff member continues to manage their workload on an individual basis. Physical file folders are pulled from files, and information is retrieved from the document management application to complete a process step (e.g., “work the case” or “approve for payment”). </w:t>
      </w:r>
    </w:p>
    <w:p w14:paraId="76877B17" w14:textId="77777777" w:rsidR="00CB5A2C" w:rsidRDefault="00CB5A2C" w:rsidP="00D57542">
      <w:pPr>
        <w:pStyle w:val="Heading3"/>
      </w:pPr>
      <w:bookmarkStart w:id="64" w:name="_Toc227570223"/>
      <w:r>
        <w:t>B.4.5 Document Management (Imaging)</w:t>
      </w:r>
      <w:bookmarkEnd w:id="64"/>
    </w:p>
    <w:p w14:paraId="77D189DE" w14:textId="2F807567" w:rsidR="00CB5A2C" w:rsidRDefault="00CB5A2C" w:rsidP="00D57542">
      <w:pPr>
        <w:pStyle w:val="BodyTextFirst"/>
      </w:pPr>
      <w:r>
        <w:t>The Retirement Plan uses DocuWare as the document management system. Incoming documents and outgoing documents that are copied/printed are scanned by staff. The documents (PDF) are then made available for viewing by the Retirement Plan staff in the DocuWare system. Currently there is no system integration between the current PAS and DocuWare system. Optionally, the PAS proposal should include built-in document management, have a seamless integration with FABF’s document imaging system, so that records (applications, forms, letters) are linked to member accounts and tasks are routed automatically or specifically exclude the integration to DocuWare.</w:t>
      </w:r>
    </w:p>
    <w:p w14:paraId="3CA2F9F7" w14:textId="77777777" w:rsidR="00CB5A2C" w:rsidRDefault="00CB5A2C" w:rsidP="00D57542">
      <w:pPr>
        <w:pStyle w:val="Heading3"/>
      </w:pPr>
      <w:bookmarkStart w:id="65" w:name="_Toc227570224"/>
      <w:r>
        <w:t>B.5 Current Technical Environment</w:t>
      </w:r>
      <w:bookmarkEnd w:id="65"/>
    </w:p>
    <w:p w14:paraId="535C5D5C" w14:textId="77777777" w:rsidR="00CB5A2C" w:rsidRDefault="00CB5A2C" w:rsidP="00D57542">
      <w:pPr>
        <w:pStyle w:val="BodyTextFirst"/>
      </w:pPr>
      <w:r>
        <w:t>The sections that follow include descriptions of the technical capabilities currently available to the Retirement Plan. The Bidder should consider these capabilities when responding to this RFP. The Bidder should identify recommendations for server, desktop, remote access, and printer upgrades which will prepare the Retirement Plan for the implementation and production use of a new PAS.</w:t>
      </w:r>
    </w:p>
    <w:p w14:paraId="116DA084" w14:textId="19766A17" w:rsidR="0049121A" w:rsidRDefault="00CB5A2C" w:rsidP="00CB5A2C">
      <w:pPr>
        <w:pStyle w:val="BodyText"/>
      </w:pPr>
      <w:r>
        <w:t>Figure 2 below illustrates at a high level the data flow within the current environment.</w:t>
      </w:r>
    </w:p>
    <w:p w14:paraId="59AAEE55" w14:textId="188B85AD" w:rsidR="00BE5412" w:rsidRDefault="00D57542" w:rsidP="00D57542">
      <w:pPr>
        <w:pStyle w:val="ExhibitTitle"/>
      </w:pPr>
      <w:r>
        <w:t xml:space="preserve">Figure </w:t>
      </w:r>
      <w:r>
        <w:fldChar w:fldCharType="begin"/>
      </w:r>
      <w:r>
        <w:instrText xml:space="preserve"> SEQ Figure \* ARABIC </w:instrText>
      </w:r>
      <w:r>
        <w:fldChar w:fldCharType="separate"/>
      </w:r>
      <w:r>
        <w:rPr>
          <w:noProof/>
        </w:rPr>
        <w:t>2</w:t>
      </w:r>
      <w:r>
        <w:fldChar w:fldCharType="end"/>
      </w:r>
      <w:r>
        <w:t>: Data Flow Diagram</w:t>
      </w:r>
    </w:p>
    <w:p w14:paraId="64C3A661" w14:textId="11DAB24B" w:rsidR="00D57542" w:rsidRPr="00D57542" w:rsidRDefault="009B5EE1" w:rsidP="00D57542">
      <w:pPr>
        <w:pStyle w:val="BodyText"/>
      </w:pPr>
      <w:r>
        <w:rPr>
          <w:noProof/>
        </w:rPr>
        <w:lastRenderedPageBreak/>
        <w:drawing>
          <wp:inline distT="0" distB="0" distL="0" distR="0" wp14:anchorId="24D737E2" wp14:editId="102EEDF6">
            <wp:extent cx="5944235" cy="3206750"/>
            <wp:effectExtent l="0" t="0" r="0" b="0"/>
            <wp:docPr id="210370099" name="Picture 2" descr="Data Flow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099" name="Picture 2" descr="Data Flow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4235" cy="3206750"/>
                    </a:xfrm>
                    <a:prstGeom prst="rect">
                      <a:avLst/>
                    </a:prstGeom>
                    <a:noFill/>
                  </pic:spPr>
                </pic:pic>
              </a:graphicData>
            </a:graphic>
          </wp:inline>
        </w:drawing>
      </w:r>
    </w:p>
    <w:p w14:paraId="60A54901" w14:textId="691C4949" w:rsidR="004D0A22" w:rsidRDefault="004D0A22" w:rsidP="004D0A22">
      <w:pPr>
        <w:pStyle w:val="Heading3"/>
      </w:pPr>
      <w:bookmarkStart w:id="66" w:name="_Toc227570225"/>
      <w:r>
        <w:t>B.5.1 Technology Staffing and Support</w:t>
      </w:r>
      <w:bookmarkEnd w:id="66"/>
    </w:p>
    <w:p w14:paraId="3FEEA1C0" w14:textId="260C3164" w:rsidR="004D0A22" w:rsidRDefault="004D0A22" w:rsidP="004D0A22">
      <w:pPr>
        <w:pStyle w:val="BodyTextFirst"/>
      </w:pPr>
      <w:r>
        <w:t>The Retirement Plan has one (1) internal resource providing day-to-day technical support and assistance; along with various business processing / operational duties (i.e., processing of employer contributions files and execution of monthly pension payroll).</w:t>
      </w:r>
    </w:p>
    <w:p w14:paraId="40C01C4A" w14:textId="77777777" w:rsidR="004D0A22" w:rsidRDefault="004D0A22" w:rsidP="004D0A22">
      <w:pPr>
        <w:pStyle w:val="BodyText"/>
      </w:pPr>
      <w:r>
        <w:t>There is one (1) internal resource who is responsible for all aspects for system support, addressing issues, implementing enhancements, and generating reports and queries for the current PAS solution.</w:t>
      </w:r>
    </w:p>
    <w:p w14:paraId="250A1F0C" w14:textId="1CE11AD5" w:rsidR="004D0A22" w:rsidRDefault="004D0A22" w:rsidP="004D0A22">
      <w:pPr>
        <w:pStyle w:val="BodyText"/>
      </w:pPr>
      <w:r>
        <w:t>The current PAS is a DataFlex proprietary system (4GL code). The new owner of Data Flex is Data Access Worldwide, a third-party bidder that provides support for the current PAS. The data has been moved to and current</w:t>
      </w:r>
      <w:r w:rsidR="00E052A9">
        <w:t>ly</w:t>
      </w:r>
      <w:r>
        <w:t xml:space="preserve"> support</w:t>
      </w:r>
      <w:r w:rsidR="00E052A9">
        <w:t>ed</w:t>
      </w:r>
      <w:r>
        <w:t xml:space="preserve"> by a MS SQL Server database.</w:t>
      </w:r>
    </w:p>
    <w:p w14:paraId="1055D2DF" w14:textId="77777777" w:rsidR="004D0A22" w:rsidRDefault="004D0A22" w:rsidP="004D0A22">
      <w:pPr>
        <w:pStyle w:val="Heading3"/>
      </w:pPr>
      <w:bookmarkStart w:id="67" w:name="_Toc227570226"/>
      <w:r>
        <w:t>B.5.2 Desktop Computing</w:t>
      </w:r>
      <w:bookmarkEnd w:id="67"/>
    </w:p>
    <w:p w14:paraId="6B6077FA" w14:textId="478781BD" w:rsidR="00BE5412" w:rsidRDefault="004D0A22" w:rsidP="004D0A22">
      <w:pPr>
        <w:pStyle w:val="BodyTextFirst"/>
      </w:pPr>
      <w:r>
        <w:t>The Retirement Plan’s workstation computers are running Microsoft Windows 11. Staff log into a terminal system to gain access to the PAS and other applications. Application software typically found on the Retirement Plan workstations is presented in Table 4 below:</w:t>
      </w:r>
    </w:p>
    <w:p w14:paraId="2C955776" w14:textId="69512DC5" w:rsidR="004D0A22" w:rsidRDefault="004D0A22" w:rsidP="004D0A22">
      <w:pPr>
        <w:pStyle w:val="ExhibitTitle"/>
      </w:pPr>
      <w:r>
        <w:t xml:space="preserve">Table </w:t>
      </w:r>
      <w:r>
        <w:fldChar w:fldCharType="begin"/>
      </w:r>
      <w:r>
        <w:instrText xml:space="preserve"> SEQ Table \* ARABIC </w:instrText>
      </w:r>
      <w:r>
        <w:fldChar w:fldCharType="separate"/>
      </w:r>
      <w:r w:rsidR="00AF1EF9">
        <w:rPr>
          <w:noProof/>
        </w:rPr>
        <w:t>4</w:t>
      </w:r>
      <w:r>
        <w:fldChar w:fldCharType="end"/>
      </w:r>
      <w:r>
        <w:t>: The Retirement Plan's Current Workstation Software</w:t>
      </w:r>
    </w:p>
    <w:tbl>
      <w:tblPr>
        <w:tblW w:w="9450" w:type="dxa"/>
        <w:tblLayout w:type="fixed"/>
        <w:tblLook w:val="04A0" w:firstRow="1" w:lastRow="0" w:firstColumn="1" w:lastColumn="0" w:noHBand="0" w:noVBand="1"/>
      </w:tblPr>
      <w:tblGrid>
        <w:gridCol w:w="4230"/>
        <w:gridCol w:w="5220"/>
      </w:tblGrid>
      <w:tr w:rsidR="0050252D" w:rsidRPr="0050252D" w14:paraId="0C1EF038" w14:textId="77777777" w:rsidTr="009071D2">
        <w:trPr>
          <w:trHeight w:val="432"/>
        </w:trPr>
        <w:tc>
          <w:tcPr>
            <w:tcW w:w="4230" w:type="dxa"/>
            <w:hideMark/>
          </w:tcPr>
          <w:p w14:paraId="72D9E1EB" w14:textId="77777777" w:rsidR="0050252D" w:rsidRPr="0050252D" w:rsidRDefault="0050252D" w:rsidP="0050252D">
            <w:pPr>
              <w:pStyle w:val="Table-ColumnHeadingBox"/>
              <w:rPr>
                <w:lang w:val="da-DK"/>
              </w:rPr>
            </w:pPr>
            <w:r w:rsidRPr="0050252D">
              <w:rPr>
                <w:lang w:val="da-DK"/>
              </w:rPr>
              <w:t>Software Name</w:t>
            </w:r>
          </w:p>
        </w:tc>
        <w:tc>
          <w:tcPr>
            <w:tcW w:w="5220" w:type="dxa"/>
            <w:hideMark/>
          </w:tcPr>
          <w:p w14:paraId="2BBCFC11" w14:textId="77777777" w:rsidR="0050252D" w:rsidRPr="0050252D" w:rsidRDefault="0050252D" w:rsidP="0050252D">
            <w:pPr>
              <w:pStyle w:val="Table-ColumnHeadingBox"/>
              <w:rPr>
                <w:lang w:val="da-DK"/>
              </w:rPr>
            </w:pPr>
            <w:r w:rsidRPr="0050252D">
              <w:rPr>
                <w:lang w:val="da-DK"/>
              </w:rPr>
              <w:t>Purpose</w:t>
            </w:r>
          </w:p>
        </w:tc>
      </w:tr>
      <w:tr w:rsidR="0050252D" w:rsidRPr="0050252D" w14:paraId="19FF90D1" w14:textId="77777777" w:rsidTr="009071D2">
        <w:trPr>
          <w:trHeight w:val="20"/>
        </w:trPr>
        <w:tc>
          <w:tcPr>
            <w:tcW w:w="4230" w:type="dxa"/>
            <w:hideMark/>
          </w:tcPr>
          <w:p w14:paraId="19F2583B" w14:textId="77777777" w:rsidR="0050252D" w:rsidRPr="0050252D" w:rsidRDefault="0050252D" w:rsidP="0050252D">
            <w:pPr>
              <w:pStyle w:val="Table-Text"/>
              <w:rPr>
                <w:lang w:val="da-DK"/>
              </w:rPr>
            </w:pPr>
            <w:r w:rsidRPr="0050252D">
              <w:rPr>
                <w:lang w:val="da-DK"/>
              </w:rPr>
              <w:t>Microsoft Office Apps</w:t>
            </w:r>
          </w:p>
        </w:tc>
        <w:tc>
          <w:tcPr>
            <w:tcW w:w="5220" w:type="dxa"/>
            <w:hideMark/>
          </w:tcPr>
          <w:p w14:paraId="012F98A5" w14:textId="77777777" w:rsidR="0050252D" w:rsidRPr="0050252D" w:rsidRDefault="0050252D" w:rsidP="0050252D">
            <w:pPr>
              <w:pStyle w:val="Table-Text"/>
              <w:rPr>
                <w:lang w:val="da-DK"/>
              </w:rPr>
            </w:pPr>
            <w:r w:rsidRPr="0050252D">
              <w:rPr>
                <w:lang w:val="da-DK"/>
              </w:rPr>
              <w:t>Office Productivity Tools (Word, Excel, PowerPoint, Outlook)</w:t>
            </w:r>
          </w:p>
        </w:tc>
      </w:tr>
      <w:tr w:rsidR="0050252D" w:rsidRPr="0050252D" w14:paraId="6357231D" w14:textId="77777777" w:rsidTr="009071D2">
        <w:trPr>
          <w:trHeight w:val="20"/>
        </w:trPr>
        <w:tc>
          <w:tcPr>
            <w:tcW w:w="4230" w:type="dxa"/>
            <w:hideMark/>
          </w:tcPr>
          <w:p w14:paraId="7C634F1B" w14:textId="77777777" w:rsidR="0050252D" w:rsidRPr="0050252D" w:rsidRDefault="0050252D" w:rsidP="0050252D">
            <w:pPr>
              <w:pStyle w:val="Table-Text"/>
              <w:rPr>
                <w:lang w:val="da-DK"/>
              </w:rPr>
            </w:pPr>
            <w:r w:rsidRPr="0050252D">
              <w:rPr>
                <w:lang w:val="da-DK"/>
              </w:rPr>
              <w:t>Adobe Acrobat Standard DC</w:t>
            </w:r>
          </w:p>
        </w:tc>
        <w:tc>
          <w:tcPr>
            <w:tcW w:w="5220" w:type="dxa"/>
            <w:hideMark/>
          </w:tcPr>
          <w:p w14:paraId="08DEB875" w14:textId="77777777" w:rsidR="0050252D" w:rsidRPr="0050252D" w:rsidRDefault="0050252D" w:rsidP="0050252D">
            <w:pPr>
              <w:pStyle w:val="Table-Text"/>
              <w:rPr>
                <w:lang w:val="da-DK"/>
              </w:rPr>
            </w:pPr>
            <w:r w:rsidRPr="0050252D">
              <w:rPr>
                <w:lang w:val="da-DK"/>
              </w:rPr>
              <w:t>PDF Reader, converter and editor</w:t>
            </w:r>
          </w:p>
        </w:tc>
      </w:tr>
      <w:tr w:rsidR="0050252D" w:rsidRPr="0050252D" w14:paraId="24950077" w14:textId="77777777" w:rsidTr="009071D2">
        <w:trPr>
          <w:trHeight w:val="20"/>
        </w:trPr>
        <w:tc>
          <w:tcPr>
            <w:tcW w:w="4230" w:type="dxa"/>
            <w:hideMark/>
          </w:tcPr>
          <w:p w14:paraId="20EAFBBC" w14:textId="77777777" w:rsidR="0050252D" w:rsidRPr="0050252D" w:rsidRDefault="0050252D" w:rsidP="0050252D">
            <w:pPr>
              <w:pStyle w:val="Table-Text"/>
              <w:rPr>
                <w:lang w:val="da-DK"/>
              </w:rPr>
            </w:pPr>
            <w:r w:rsidRPr="0050252D">
              <w:rPr>
                <w:lang w:val="da-DK"/>
              </w:rPr>
              <w:t>Microsoft Teams</w:t>
            </w:r>
          </w:p>
        </w:tc>
        <w:tc>
          <w:tcPr>
            <w:tcW w:w="5220" w:type="dxa"/>
            <w:hideMark/>
          </w:tcPr>
          <w:p w14:paraId="71C819DC" w14:textId="77777777" w:rsidR="0050252D" w:rsidRPr="0050252D" w:rsidRDefault="0050252D" w:rsidP="0050252D">
            <w:pPr>
              <w:pStyle w:val="Table-Text"/>
              <w:rPr>
                <w:lang w:val="da-DK"/>
              </w:rPr>
            </w:pPr>
            <w:r w:rsidRPr="0050252D">
              <w:rPr>
                <w:lang w:val="da-DK"/>
              </w:rPr>
              <w:t>Instant Messaging / Chat</w:t>
            </w:r>
          </w:p>
        </w:tc>
      </w:tr>
      <w:tr w:rsidR="0050252D" w:rsidRPr="0050252D" w14:paraId="7FE35EBD" w14:textId="77777777" w:rsidTr="009071D2">
        <w:trPr>
          <w:trHeight w:val="20"/>
        </w:trPr>
        <w:tc>
          <w:tcPr>
            <w:tcW w:w="4230" w:type="dxa"/>
          </w:tcPr>
          <w:p w14:paraId="033F8C4F" w14:textId="77777777" w:rsidR="0050252D" w:rsidRPr="0050252D" w:rsidRDefault="0050252D" w:rsidP="0050252D">
            <w:pPr>
              <w:pStyle w:val="Table-Text"/>
              <w:rPr>
                <w:lang w:val="da-DK"/>
              </w:rPr>
            </w:pPr>
            <w:r w:rsidRPr="0050252D">
              <w:rPr>
                <w:lang w:val="da-DK"/>
              </w:rPr>
              <w:t>Microsoft Office 365</w:t>
            </w:r>
          </w:p>
        </w:tc>
        <w:tc>
          <w:tcPr>
            <w:tcW w:w="5220" w:type="dxa"/>
          </w:tcPr>
          <w:p w14:paraId="37F65338" w14:textId="77777777" w:rsidR="0050252D" w:rsidRPr="0050252D" w:rsidRDefault="0050252D" w:rsidP="0050252D">
            <w:pPr>
              <w:pStyle w:val="Table-Text"/>
              <w:rPr>
                <w:lang w:val="da-DK"/>
              </w:rPr>
            </w:pPr>
          </w:p>
        </w:tc>
      </w:tr>
      <w:tr w:rsidR="0050252D" w:rsidRPr="0050252D" w14:paraId="3938D863" w14:textId="77777777" w:rsidTr="009071D2">
        <w:trPr>
          <w:trHeight w:val="20"/>
        </w:trPr>
        <w:tc>
          <w:tcPr>
            <w:tcW w:w="4230" w:type="dxa"/>
            <w:hideMark/>
          </w:tcPr>
          <w:p w14:paraId="50B66FDF" w14:textId="77777777" w:rsidR="0050252D" w:rsidRPr="0050252D" w:rsidRDefault="0050252D" w:rsidP="0050252D">
            <w:pPr>
              <w:pStyle w:val="Table-Text"/>
              <w:rPr>
                <w:lang w:val="da-DK"/>
              </w:rPr>
            </w:pPr>
            <w:r w:rsidRPr="0050252D">
              <w:rPr>
                <w:lang w:val="da-DK"/>
              </w:rPr>
              <w:t>Microsoft Edge</w:t>
            </w:r>
          </w:p>
        </w:tc>
        <w:tc>
          <w:tcPr>
            <w:tcW w:w="5220" w:type="dxa"/>
            <w:hideMark/>
          </w:tcPr>
          <w:p w14:paraId="01EE978E" w14:textId="77777777" w:rsidR="0050252D" w:rsidRPr="0050252D" w:rsidRDefault="0050252D" w:rsidP="0050252D">
            <w:pPr>
              <w:pStyle w:val="Table-Text"/>
              <w:rPr>
                <w:lang w:val="da-DK"/>
              </w:rPr>
            </w:pPr>
            <w:r w:rsidRPr="0050252D">
              <w:rPr>
                <w:lang w:val="da-DK"/>
              </w:rPr>
              <w:t>Internet Browser</w:t>
            </w:r>
          </w:p>
        </w:tc>
      </w:tr>
      <w:tr w:rsidR="0050252D" w:rsidRPr="0050252D" w14:paraId="7466187E" w14:textId="77777777" w:rsidTr="009071D2">
        <w:trPr>
          <w:trHeight w:val="20"/>
        </w:trPr>
        <w:tc>
          <w:tcPr>
            <w:tcW w:w="4230" w:type="dxa"/>
            <w:hideMark/>
          </w:tcPr>
          <w:p w14:paraId="54D2117A" w14:textId="77777777" w:rsidR="0050252D" w:rsidRPr="0050252D" w:rsidRDefault="0050252D" w:rsidP="0050252D">
            <w:pPr>
              <w:pStyle w:val="Table-Text"/>
              <w:rPr>
                <w:lang w:val="da-DK"/>
              </w:rPr>
            </w:pPr>
            <w:r w:rsidRPr="0050252D">
              <w:rPr>
                <w:lang w:val="da-DK"/>
              </w:rPr>
              <w:lastRenderedPageBreak/>
              <w:t>Mozilla Firefox</w:t>
            </w:r>
          </w:p>
        </w:tc>
        <w:tc>
          <w:tcPr>
            <w:tcW w:w="5220" w:type="dxa"/>
            <w:hideMark/>
          </w:tcPr>
          <w:p w14:paraId="19F5590D" w14:textId="77777777" w:rsidR="0050252D" w:rsidRPr="0050252D" w:rsidRDefault="0050252D" w:rsidP="0050252D">
            <w:pPr>
              <w:pStyle w:val="Table-Text"/>
              <w:rPr>
                <w:lang w:val="da-DK"/>
              </w:rPr>
            </w:pPr>
            <w:r w:rsidRPr="0050252D">
              <w:rPr>
                <w:lang w:val="da-DK"/>
              </w:rPr>
              <w:t>Internet Browser</w:t>
            </w:r>
          </w:p>
        </w:tc>
      </w:tr>
      <w:tr w:rsidR="0050252D" w:rsidRPr="0050252D" w14:paraId="41055AC0" w14:textId="77777777" w:rsidTr="009071D2">
        <w:trPr>
          <w:trHeight w:val="20"/>
        </w:trPr>
        <w:tc>
          <w:tcPr>
            <w:tcW w:w="4230" w:type="dxa"/>
            <w:hideMark/>
          </w:tcPr>
          <w:p w14:paraId="0BC692A3" w14:textId="77777777" w:rsidR="0050252D" w:rsidRPr="0050252D" w:rsidRDefault="0050252D" w:rsidP="0050252D">
            <w:pPr>
              <w:pStyle w:val="Table-Text"/>
              <w:rPr>
                <w:lang w:val="da-DK"/>
              </w:rPr>
            </w:pPr>
            <w:r w:rsidRPr="0050252D">
              <w:rPr>
                <w:lang w:val="da-DK"/>
              </w:rPr>
              <w:t>Google Chrome</w:t>
            </w:r>
          </w:p>
        </w:tc>
        <w:tc>
          <w:tcPr>
            <w:tcW w:w="5220" w:type="dxa"/>
            <w:hideMark/>
          </w:tcPr>
          <w:p w14:paraId="5BF42A3D" w14:textId="77777777" w:rsidR="0050252D" w:rsidRPr="0050252D" w:rsidRDefault="0050252D" w:rsidP="0050252D">
            <w:pPr>
              <w:pStyle w:val="Table-Text"/>
              <w:rPr>
                <w:lang w:val="da-DK"/>
              </w:rPr>
            </w:pPr>
            <w:r w:rsidRPr="0050252D">
              <w:rPr>
                <w:lang w:val="da-DK"/>
              </w:rPr>
              <w:t>Internet Browser</w:t>
            </w:r>
          </w:p>
        </w:tc>
      </w:tr>
    </w:tbl>
    <w:p w14:paraId="389B0F1B" w14:textId="77777777" w:rsidR="00B26BC4" w:rsidRDefault="00B26BC4" w:rsidP="00B26BC4">
      <w:pPr>
        <w:pStyle w:val="Heading3"/>
      </w:pPr>
      <w:bookmarkStart w:id="68" w:name="_Toc227570227"/>
      <w:r>
        <w:t>B.5.3 Remote Computing</w:t>
      </w:r>
      <w:bookmarkEnd w:id="68"/>
      <w:r>
        <w:t xml:space="preserve"> </w:t>
      </w:r>
    </w:p>
    <w:p w14:paraId="2F9F4D56" w14:textId="3F97E3F3" w:rsidR="00B26BC4" w:rsidRDefault="00B26BC4" w:rsidP="00C66A15">
      <w:pPr>
        <w:pStyle w:val="BodyTextFirst"/>
      </w:pPr>
      <w:r>
        <w:t xml:space="preserve">The intake of documents is not fully integrated with transaction processing. Incoming paper forms are typically received and opened by front-desk staff, who then physically route them to the appropriate department/person for processing. This means employees often work off paper copies, then scan and index documents for archival. </w:t>
      </w:r>
      <w:r w:rsidR="00E052A9">
        <w:t>T</w:t>
      </w:r>
      <w:r>
        <w:t>here is interest in moving to a more digital workflow, where documents are scanned upon receipt and electronically routed for processing with less manual paper handling. FABF is interested in pursuing a system capable of providing remote computing capabilities.</w:t>
      </w:r>
    </w:p>
    <w:p w14:paraId="285A583A" w14:textId="77777777" w:rsidR="00B26BC4" w:rsidRDefault="00B26BC4" w:rsidP="00C66A15">
      <w:pPr>
        <w:pStyle w:val="Heading2"/>
      </w:pPr>
      <w:bookmarkStart w:id="69" w:name="_Toc227570228"/>
      <w:r>
        <w:t>B.6 Current Business Applications</w:t>
      </w:r>
      <w:bookmarkEnd w:id="69"/>
    </w:p>
    <w:p w14:paraId="2CF76F81" w14:textId="77777777" w:rsidR="00B26BC4" w:rsidRDefault="00B26BC4" w:rsidP="00ED7849">
      <w:pPr>
        <w:pStyle w:val="BodyTextFirst"/>
      </w:pPr>
      <w:r>
        <w:t>The sections that follow include descriptions of the major business applications the Retirement Plan currently runs. The Retirement Plan will assume responsibility for (i.e., through a service provider) all operational and programming support of its current systems. The Bidder will have no responsibilities in this regard. Additionally, the Retirement Plan will assume responsibility for all activities relating to the shutdown / decommissioning of the current PAS after cutover to the new solution.</w:t>
      </w:r>
    </w:p>
    <w:p w14:paraId="688DD0DE" w14:textId="2B7D77D0" w:rsidR="004D0A22" w:rsidRDefault="00B26BC4" w:rsidP="00B26BC4">
      <w:pPr>
        <w:pStyle w:val="BodyText"/>
      </w:pPr>
      <w:r>
        <w:t>Major applications supporting the current retirement administration operations of the Retirement Plan are presented in Table 5 below.</w:t>
      </w:r>
    </w:p>
    <w:p w14:paraId="47C39295" w14:textId="44049D23" w:rsidR="00AF1EF9" w:rsidRDefault="00AF1EF9" w:rsidP="00AF1EF9">
      <w:pPr>
        <w:pStyle w:val="ExhibitTitle"/>
      </w:pPr>
      <w:r>
        <w:t xml:space="preserve">Table </w:t>
      </w:r>
      <w:r>
        <w:fldChar w:fldCharType="begin"/>
      </w:r>
      <w:r>
        <w:instrText xml:space="preserve"> SEQ Table \* ARABIC </w:instrText>
      </w:r>
      <w:r>
        <w:fldChar w:fldCharType="separate"/>
      </w:r>
      <w:r>
        <w:rPr>
          <w:noProof/>
        </w:rPr>
        <w:t>5</w:t>
      </w:r>
      <w:r>
        <w:fldChar w:fldCharType="end"/>
      </w:r>
      <w:r>
        <w:t xml:space="preserve">: </w:t>
      </w:r>
      <w:r w:rsidRPr="00DD1725">
        <w:t>The Retirement Plan's Current Major Applications</w:t>
      </w:r>
    </w:p>
    <w:tbl>
      <w:tblPr>
        <w:tblW w:w="0" w:type="auto"/>
        <w:jc w:val="center"/>
        <w:tblLook w:val="0000" w:firstRow="0" w:lastRow="0" w:firstColumn="0" w:lastColumn="0" w:noHBand="0" w:noVBand="0"/>
      </w:tblPr>
      <w:tblGrid>
        <w:gridCol w:w="3451"/>
        <w:gridCol w:w="4491"/>
      </w:tblGrid>
      <w:tr w:rsidR="002179F6" w:rsidRPr="002179F6" w14:paraId="41EF3726" w14:textId="77777777" w:rsidTr="002179F6">
        <w:trPr>
          <w:trHeight w:val="432"/>
          <w:jc w:val="center"/>
        </w:trPr>
        <w:tc>
          <w:tcPr>
            <w:tcW w:w="3451" w:type="dxa"/>
          </w:tcPr>
          <w:p w14:paraId="6F4C8CE1" w14:textId="77777777" w:rsidR="002179F6" w:rsidRPr="002179F6" w:rsidRDefault="002179F6" w:rsidP="002179F6">
            <w:pPr>
              <w:pStyle w:val="Table-ColumnHeadingBox"/>
            </w:pPr>
            <w:bookmarkStart w:id="70" w:name="OLE_LINK1"/>
            <w:r w:rsidRPr="002179F6">
              <w:t>Application</w:t>
            </w:r>
          </w:p>
        </w:tc>
        <w:tc>
          <w:tcPr>
            <w:tcW w:w="4491" w:type="dxa"/>
          </w:tcPr>
          <w:p w14:paraId="66C580E8" w14:textId="77777777" w:rsidR="002179F6" w:rsidRPr="002179F6" w:rsidRDefault="002179F6" w:rsidP="002179F6">
            <w:pPr>
              <w:pStyle w:val="Table-ColumnHeadingBox"/>
            </w:pPr>
            <w:r w:rsidRPr="002179F6">
              <w:t>Purpose</w:t>
            </w:r>
          </w:p>
        </w:tc>
      </w:tr>
      <w:bookmarkEnd w:id="70"/>
      <w:tr w:rsidR="002179F6" w:rsidRPr="002179F6" w14:paraId="047EADEF" w14:textId="77777777" w:rsidTr="002179F6">
        <w:trPr>
          <w:jc w:val="center"/>
        </w:trPr>
        <w:tc>
          <w:tcPr>
            <w:tcW w:w="3451" w:type="dxa"/>
          </w:tcPr>
          <w:p w14:paraId="112371BE" w14:textId="77777777" w:rsidR="002179F6" w:rsidRPr="002179F6" w:rsidRDefault="002179F6" w:rsidP="002179F6">
            <w:pPr>
              <w:pStyle w:val="Table-Text"/>
            </w:pPr>
            <w:r w:rsidRPr="002179F6">
              <w:t>PAS (custom using DataFlex)</w:t>
            </w:r>
          </w:p>
        </w:tc>
        <w:tc>
          <w:tcPr>
            <w:tcW w:w="4491" w:type="dxa"/>
          </w:tcPr>
          <w:p w14:paraId="17CF3DB3" w14:textId="77777777" w:rsidR="002179F6" w:rsidRPr="002179F6" w:rsidRDefault="002179F6" w:rsidP="002179F6">
            <w:pPr>
              <w:pStyle w:val="Table-Text"/>
            </w:pPr>
            <w:r w:rsidRPr="002179F6">
              <w:t>Pension Administration System</w:t>
            </w:r>
          </w:p>
        </w:tc>
      </w:tr>
      <w:tr w:rsidR="002179F6" w:rsidRPr="002179F6" w14:paraId="53D3DCDC" w14:textId="77777777" w:rsidTr="002179F6">
        <w:trPr>
          <w:jc w:val="center"/>
        </w:trPr>
        <w:tc>
          <w:tcPr>
            <w:tcW w:w="3451" w:type="dxa"/>
          </w:tcPr>
          <w:p w14:paraId="0AE35C41" w14:textId="77777777" w:rsidR="002179F6" w:rsidRPr="002179F6" w:rsidRDefault="002179F6" w:rsidP="002179F6">
            <w:pPr>
              <w:pStyle w:val="Table-Text"/>
            </w:pPr>
            <w:r w:rsidRPr="002179F6">
              <w:t>Great Plains</w:t>
            </w:r>
          </w:p>
        </w:tc>
        <w:tc>
          <w:tcPr>
            <w:tcW w:w="4491" w:type="dxa"/>
          </w:tcPr>
          <w:p w14:paraId="4F56E674" w14:textId="77777777" w:rsidR="002179F6" w:rsidRPr="002179F6" w:rsidRDefault="002179F6" w:rsidP="002179F6">
            <w:pPr>
              <w:pStyle w:val="Table-Text"/>
            </w:pPr>
            <w:r w:rsidRPr="002179F6">
              <w:t>Accounting Software</w:t>
            </w:r>
          </w:p>
        </w:tc>
      </w:tr>
      <w:tr w:rsidR="002179F6" w:rsidRPr="002179F6" w14:paraId="6C1C3899" w14:textId="77777777" w:rsidTr="002179F6">
        <w:trPr>
          <w:jc w:val="center"/>
        </w:trPr>
        <w:tc>
          <w:tcPr>
            <w:tcW w:w="3451" w:type="dxa"/>
          </w:tcPr>
          <w:p w14:paraId="01CCD345" w14:textId="77777777" w:rsidR="002179F6" w:rsidRPr="002179F6" w:rsidRDefault="002179F6" w:rsidP="002179F6">
            <w:pPr>
              <w:pStyle w:val="Table-Text"/>
            </w:pPr>
            <w:r w:rsidRPr="002179F6">
              <w:t xml:space="preserve">Comcast Voice Edge </w:t>
            </w:r>
          </w:p>
        </w:tc>
        <w:tc>
          <w:tcPr>
            <w:tcW w:w="4491" w:type="dxa"/>
          </w:tcPr>
          <w:p w14:paraId="29D1AE66" w14:textId="77777777" w:rsidR="002179F6" w:rsidRPr="002179F6" w:rsidRDefault="002179F6" w:rsidP="002179F6">
            <w:pPr>
              <w:pStyle w:val="Table-Text"/>
            </w:pPr>
            <w:r w:rsidRPr="002179F6">
              <w:t>Using Polycom IP phones</w:t>
            </w:r>
          </w:p>
        </w:tc>
      </w:tr>
      <w:tr w:rsidR="002179F6" w:rsidRPr="002179F6" w14:paraId="627CF6A3" w14:textId="77777777" w:rsidTr="002179F6">
        <w:trPr>
          <w:jc w:val="center"/>
        </w:trPr>
        <w:tc>
          <w:tcPr>
            <w:tcW w:w="3451" w:type="dxa"/>
          </w:tcPr>
          <w:p w14:paraId="11B4499C" w14:textId="77777777" w:rsidR="002179F6" w:rsidRPr="002179F6" w:rsidRDefault="002179F6" w:rsidP="002179F6">
            <w:pPr>
              <w:pStyle w:val="Table-Text"/>
            </w:pPr>
            <w:r w:rsidRPr="002179F6">
              <w:rPr>
                <w:lang w:val="da-DK"/>
              </w:rPr>
              <w:t>Microsoft</w:t>
            </w:r>
            <w:r w:rsidRPr="002179F6">
              <w:t xml:space="preserve"> Office 365</w:t>
            </w:r>
          </w:p>
        </w:tc>
        <w:tc>
          <w:tcPr>
            <w:tcW w:w="4491" w:type="dxa"/>
          </w:tcPr>
          <w:p w14:paraId="4C789B3F" w14:textId="77777777" w:rsidR="002179F6" w:rsidRPr="002179F6" w:rsidRDefault="002179F6" w:rsidP="002179F6">
            <w:pPr>
              <w:pStyle w:val="Table-Text"/>
            </w:pPr>
            <w:r w:rsidRPr="002179F6">
              <w:t>Word for mail merge and manual letters</w:t>
            </w:r>
          </w:p>
          <w:p w14:paraId="49E894DB" w14:textId="77777777" w:rsidR="002179F6" w:rsidRPr="002179F6" w:rsidRDefault="002179F6" w:rsidP="002179F6">
            <w:pPr>
              <w:pStyle w:val="Table-Text"/>
            </w:pPr>
            <w:r w:rsidRPr="002179F6">
              <w:t>Excel for tracking and reporting</w:t>
            </w:r>
          </w:p>
          <w:p w14:paraId="7AA36EA5" w14:textId="77777777" w:rsidR="002179F6" w:rsidRPr="002179F6" w:rsidRDefault="002179F6" w:rsidP="002179F6">
            <w:pPr>
              <w:pStyle w:val="Table-Text"/>
            </w:pPr>
            <w:r w:rsidRPr="002179F6">
              <w:t>Teams for meetings</w:t>
            </w:r>
          </w:p>
          <w:p w14:paraId="6AD8AF04" w14:textId="77777777" w:rsidR="002179F6" w:rsidRPr="002179F6" w:rsidRDefault="002179F6" w:rsidP="002179F6">
            <w:pPr>
              <w:pStyle w:val="Table-Text"/>
            </w:pPr>
            <w:r w:rsidRPr="002179F6">
              <w:t>OneDrive for shared files</w:t>
            </w:r>
          </w:p>
          <w:p w14:paraId="15BF2F0E" w14:textId="77777777" w:rsidR="002179F6" w:rsidRPr="002179F6" w:rsidRDefault="002179F6" w:rsidP="002179F6">
            <w:pPr>
              <w:pStyle w:val="Table-Text"/>
            </w:pPr>
            <w:r w:rsidRPr="002179F6">
              <w:t>Outlook for emails</w:t>
            </w:r>
          </w:p>
        </w:tc>
      </w:tr>
      <w:tr w:rsidR="002179F6" w:rsidRPr="002179F6" w14:paraId="4CC697F0" w14:textId="77777777" w:rsidTr="002179F6">
        <w:trPr>
          <w:jc w:val="center"/>
        </w:trPr>
        <w:tc>
          <w:tcPr>
            <w:tcW w:w="3451" w:type="dxa"/>
          </w:tcPr>
          <w:p w14:paraId="6F0EC126" w14:textId="77777777" w:rsidR="002179F6" w:rsidRPr="002179F6" w:rsidRDefault="002179F6" w:rsidP="002179F6">
            <w:pPr>
              <w:pStyle w:val="Table-Text"/>
            </w:pPr>
            <w:r w:rsidRPr="002179F6">
              <w:t>DocuWare</w:t>
            </w:r>
          </w:p>
        </w:tc>
        <w:tc>
          <w:tcPr>
            <w:tcW w:w="4491" w:type="dxa"/>
          </w:tcPr>
          <w:p w14:paraId="2414CB43" w14:textId="77777777" w:rsidR="002179F6" w:rsidRPr="002179F6" w:rsidRDefault="002179F6" w:rsidP="002179F6">
            <w:pPr>
              <w:pStyle w:val="Table-Text"/>
            </w:pPr>
            <w:r w:rsidRPr="002179F6">
              <w:t>Imaging System</w:t>
            </w:r>
          </w:p>
        </w:tc>
      </w:tr>
      <w:tr w:rsidR="002179F6" w:rsidRPr="002179F6" w14:paraId="3DBD5D29" w14:textId="77777777" w:rsidTr="002179F6">
        <w:trPr>
          <w:jc w:val="center"/>
        </w:trPr>
        <w:tc>
          <w:tcPr>
            <w:tcW w:w="3451" w:type="dxa"/>
          </w:tcPr>
          <w:p w14:paraId="79BFC0C7" w14:textId="77777777" w:rsidR="002179F6" w:rsidRPr="002179F6" w:rsidRDefault="002179F6" w:rsidP="002179F6">
            <w:pPr>
              <w:pStyle w:val="Table-Text"/>
            </w:pPr>
            <w:r w:rsidRPr="002179F6">
              <w:t>WYN Reports</w:t>
            </w:r>
          </w:p>
        </w:tc>
        <w:tc>
          <w:tcPr>
            <w:tcW w:w="4491" w:type="dxa"/>
          </w:tcPr>
          <w:p w14:paraId="4C539664" w14:textId="77777777" w:rsidR="002179F6" w:rsidRPr="002179F6" w:rsidRDefault="002179F6" w:rsidP="002179F6">
            <w:pPr>
              <w:pStyle w:val="Table-Text"/>
            </w:pPr>
            <w:r w:rsidRPr="002179F6">
              <w:t>Report Generation Tool</w:t>
            </w:r>
          </w:p>
        </w:tc>
      </w:tr>
      <w:tr w:rsidR="002179F6" w:rsidRPr="002179F6" w14:paraId="63D810C5" w14:textId="77777777" w:rsidTr="002179F6">
        <w:trPr>
          <w:jc w:val="center"/>
        </w:trPr>
        <w:tc>
          <w:tcPr>
            <w:tcW w:w="3451" w:type="dxa"/>
          </w:tcPr>
          <w:p w14:paraId="24ABB7C7" w14:textId="77777777" w:rsidR="002179F6" w:rsidRPr="002179F6" w:rsidRDefault="002179F6" w:rsidP="002179F6">
            <w:pPr>
              <w:pStyle w:val="Table-Text"/>
            </w:pPr>
            <w:r w:rsidRPr="002179F6">
              <w:t>Adobe Acrobat Pro</w:t>
            </w:r>
          </w:p>
        </w:tc>
        <w:tc>
          <w:tcPr>
            <w:tcW w:w="4491" w:type="dxa"/>
          </w:tcPr>
          <w:p w14:paraId="6AB60483" w14:textId="77777777" w:rsidR="002179F6" w:rsidRPr="002179F6" w:rsidRDefault="002179F6" w:rsidP="002179F6">
            <w:pPr>
              <w:pStyle w:val="Table-Text"/>
            </w:pPr>
            <w:r w:rsidRPr="002179F6">
              <w:t>Creation of communication materials</w:t>
            </w:r>
          </w:p>
        </w:tc>
      </w:tr>
    </w:tbl>
    <w:p w14:paraId="37FCC63C" w14:textId="62A3D2FE" w:rsidR="00AF1EF9" w:rsidRPr="00AF1EF9" w:rsidRDefault="002C2ADA" w:rsidP="00AF1EF9">
      <w:pPr>
        <w:pStyle w:val="BodyText"/>
      </w:pPr>
      <w:r w:rsidRPr="002C2ADA">
        <w:t>The integration points between these systems are manual.</w:t>
      </w:r>
    </w:p>
    <w:p w14:paraId="0EB7FB03" w14:textId="77777777" w:rsidR="00236ADB" w:rsidRDefault="00236ADB" w:rsidP="00236ADB">
      <w:pPr>
        <w:pStyle w:val="Heading1"/>
      </w:pPr>
      <w:bookmarkStart w:id="71" w:name="_Toc227570229"/>
      <w:r>
        <w:lastRenderedPageBreak/>
        <w:t>Part C – Project Scope and Specification of Requested Services</w:t>
      </w:r>
      <w:bookmarkEnd w:id="71"/>
    </w:p>
    <w:p w14:paraId="432558A3" w14:textId="77777777" w:rsidR="00236ADB" w:rsidRDefault="00236ADB" w:rsidP="00236ADB">
      <w:pPr>
        <w:pStyle w:val="BodyText"/>
      </w:pPr>
      <w:r>
        <w:t>The primary objective of this project is to implement a stable, state-of-the-industry, fully integrated solution capable of supporting the Retirement Plan’s mission for the next decade and beyond. It must enable the Retirement Plan staff to perform all their current duties associated with calculation of member retirement estimates and benefits, processing contribution reporting information, maintaining service credit information, retiree insurance deductions, pension payroll, contribution refunds, service credit purchases, related financial reconciliation and integration, and retirements. Retirement processing includes but is not limited to researching / reviewing the member's service credits and contribution history, calculating benefits, setting forth retirement options, adding the member to the benefits payment capability. At a minimum, a new solution must provide all the functions of the existing system (B.3 Current Business Processes – Supported by Current PAS) used to conduct the Retirement Plan business.</w:t>
      </w:r>
    </w:p>
    <w:p w14:paraId="73C6BE3C" w14:textId="77777777" w:rsidR="00236ADB" w:rsidRDefault="00236ADB" w:rsidP="000050A1">
      <w:pPr>
        <w:pStyle w:val="BodyTextBold"/>
      </w:pPr>
      <w:r>
        <w:t>Option 1 – Custom-Built System (FABF-Owned Solution)</w:t>
      </w:r>
    </w:p>
    <w:p w14:paraId="03B43F48" w14:textId="6205ABB2" w:rsidR="00236ADB" w:rsidRDefault="00236ADB" w:rsidP="000050A1">
      <w:pPr>
        <w:pStyle w:val="ListNumber"/>
        <w:numPr>
          <w:ilvl w:val="0"/>
          <w:numId w:val="39"/>
        </w:numPr>
      </w:pPr>
      <w:r w:rsidRPr="004C7914">
        <w:rPr>
          <w:b/>
          <w:bCs/>
        </w:rPr>
        <w:t>Scope and Ownership</w:t>
      </w:r>
      <w:r>
        <w:t xml:space="preserve"> – The bidder will design, develop and implement a custom pension administration system that meets FABF’s requirements. All proprietary system source code and related intellectual property (other than third-party components) shall become the property of FABF. This option aligns with procurement regulations requiring government entities to obtain ownership rights in custom software developed with public funds. </w:t>
      </w:r>
    </w:p>
    <w:p w14:paraId="6BB6F359" w14:textId="6A8E29CC" w:rsidR="00236ADB" w:rsidRDefault="00236ADB" w:rsidP="000050A1">
      <w:pPr>
        <w:pStyle w:val="ListNumber"/>
      </w:pPr>
      <w:r w:rsidRPr="004C7914">
        <w:rPr>
          <w:b/>
          <w:bCs/>
        </w:rPr>
        <w:t>Hosting Flexibility</w:t>
      </w:r>
      <w:r>
        <w:t xml:space="preserve"> – The system must be capable of being hosted by FABF internally or externally (e.g., on an Infrastructure-as-a-Service cloud such as Amazon Web Services or Microsoft Azure). In an IaaS model, FABF will control the operating system and applications while the provider manages the underlying infrastructure. Bidders must describe any technical requirements or limitations for each hosting scenario. </w:t>
      </w:r>
    </w:p>
    <w:p w14:paraId="4BBC36F3" w14:textId="2238B6D1" w:rsidR="00236ADB" w:rsidRDefault="00236ADB" w:rsidP="000050A1">
      <w:pPr>
        <w:pStyle w:val="ListNumber"/>
      </w:pPr>
      <w:r w:rsidRPr="004C7914">
        <w:rPr>
          <w:b/>
          <w:bCs/>
        </w:rPr>
        <w:t>Internal Support Capability</w:t>
      </w:r>
      <w:r>
        <w:t xml:space="preserve"> – The custom solution should use maintainable and transparent technologies so FABF’s internal IT resources can perform routine support, maintenance, and enhancements after implementation. Adequate documentation and knowledge transfer must be provided.</w:t>
      </w:r>
    </w:p>
    <w:p w14:paraId="0E94E797" w14:textId="74CA3F92" w:rsidR="00236ADB" w:rsidRDefault="00236ADB" w:rsidP="000050A1">
      <w:pPr>
        <w:pStyle w:val="ListNumber"/>
      </w:pPr>
      <w:r w:rsidRPr="004C7914">
        <w:rPr>
          <w:b/>
          <w:bCs/>
        </w:rPr>
        <w:t>10-Year Support Services</w:t>
      </w:r>
      <w:r>
        <w:t xml:space="preserve"> – Bidders shall include pricing for any post-implementation support services for up to ten (10) years. These services may be engaged at FABF’s discretion and must include:</w:t>
      </w:r>
    </w:p>
    <w:p w14:paraId="01854122" w14:textId="701CAEC1" w:rsidR="00236ADB" w:rsidRDefault="00236ADB" w:rsidP="000050A1">
      <w:pPr>
        <w:pStyle w:val="ListNumber2"/>
      </w:pPr>
      <w:r>
        <w:t>Annual system maintenance and helpdesk support;</w:t>
      </w:r>
    </w:p>
    <w:p w14:paraId="70206E72" w14:textId="17691522" w:rsidR="00236ADB" w:rsidRDefault="00236ADB" w:rsidP="000050A1">
      <w:pPr>
        <w:pStyle w:val="ListNumber2"/>
      </w:pPr>
      <w:r>
        <w:t>A block of hours for system enhancements and upgrades;</w:t>
      </w:r>
    </w:p>
    <w:p w14:paraId="2739F4FE" w14:textId="355C65EF" w:rsidR="00236ADB" w:rsidRDefault="00236ADB" w:rsidP="000050A1">
      <w:pPr>
        <w:pStyle w:val="ListNumber2"/>
      </w:pPr>
      <w:r>
        <w:t>Training of FABF IT resources for the maintenance and support of the PAS solution;</w:t>
      </w:r>
    </w:p>
    <w:p w14:paraId="757870BD" w14:textId="34BF5E96" w:rsidR="00236ADB" w:rsidRDefault="00236ADB" w:rsidP="000050A1">
      <w:pPr>
        <w:pStyle w:val="ListNumber2"/>
      </w:pPr>
      <w:r>
        <w:t>License of any additional third-party components;</w:t>
      </w:r>
    </w:p>
    <w:p w14:paraId="2889F2E8" w14:textId="2C9C7563" w:rsidR="00236ADB" w:rsidRDefault="00236ADB" w:rsidP="000050A1">
      <w:pPr>
        <w:pStyle w:val="ListNumber2"/>
      </w:pPr>
      <w:r>
        <w:t>Service-Level Agreement (SLA) terms for response and resolution times.</w:t>
      </w:r>
    </w:p>
    <w:p w14:paraId="4A2B00A7" w14:textId="1189B10A" w:rsidR="00DE274D" w:rsidRDefault="00DE274D" w:rsidP="00236ADB">
      <w:pPr>
        <w:pStyle w:val="BodyText"/>
      </w:pPr>
      <w:r>
        <w:rPr>
          <w:noProof/>
        </w:rPr>
        <mc:AlternateContent>
          <mc:Choice Requires="wps">
            <w:drawing>
              <wp:anchor distT="0" distB="0" distL="114300" distR="114300" simplePos="0" relativeHeight="251658240" behindDoc="0" locked="0" layoutInCell="1" allowOverlap="1" wp14:anchorId="6A599097" wp14:editId="59AA3EBC">
                <wp:simplePos x="0" y="0"/>
                <wp:positionH relativeFrom="column">
                  <wp:posOffset>9525</wp:posOffset>
                </wp:positionH>
                <wp:positionV relativeFrom="paragraph">
                  <wp:posOffset>260985</wp:posOffset>
                </wp:positionV>
                <wp:extent cx="5981700" cy="0"/>
                <wp:effectExtent l="0" t="0" r="0" b="0"/>
                <wp:wrapNone/>
                <wp:docPr id="1010226735" name="Straight Connector 3"/>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70778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0.55pt" to="471.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NcmgEAAIg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" strokecolor="black [3040]"/>
            </w:pict>
          </mc:Fallback>
        </mc:AlternateContent>
      </w:r>
    </w:p>
    <w:p w14:paraId="1E9CEB45" w14:textId="71544D6B" w:rsidR="00236ADB" w:rsidRDefault="00236ADB" w:rsidP="00DE274D">
      <w:pPr>
        <w:pStyle w:val="BodyTextBold"/>
      </w:pPr>
      <w:r>
        <w:t>Option 2 – Commercial Off-The-Shelf (COTS) Solution (Bidder-Hosted Service)</w:t>
      </w:r>
    </w:p>
    <w:p w14:paraId="19C33C3A" w14:textId="3E67B98E" w:rsidR="00236ADB" w:rsidRDefault="00236ADB" w:rsidP="004C7914">
      <w:pPr>
        <w:pStyle w:val="ListNumber"/>
        <w:numPr>
          <w:ilvl w:val="0"/>
          <w:numId w:val="40"/>
        </w:numPr>
      </w:pPr>
      <w:r w:rsidRPr="008B2348">
        <w:rPr>
          <w:b/>
          <w:bCs/>
        </w:rPr>
        <w:lastRenderedPageBreak/>
        <w:t>Use of Existing Product</w:t>
      </w:r>
      <w:r>
        <w:t xml:space="preserve"> – Bidders will propose to configure and, if necessary, minimally customize their existing COTS software product to meet FABF’s requirements. In this model, the bidder will license the software to FABF rather than transferring ownership, so the source code and intellectual property remain with the Bidder. </w:t>
      </w:r>
    </w:p>
    <w:p w14:paraId="71EA3052" w14:textId="1BA7760F" w:rsidR="00236ADB" w:rsidRDefault="00236ADB" w:rsidP="004C7914">
      <w:pPr>
        <w:pStyle w:val="ListNumber"/>
        <w:numPr>
          <w:ilvl w:val="0"/>
          <w:numId w:val="40"/>
        </w:numPr>
      </w:pPr>
      <w:r w:rsidRPr="008B2348">
        <w:rPr>
          <w:b/>
          <w:bCs/>
        </w:rPr>
        <w:t xml:space="preserve">Bidder Hosting and Support </w:t>
      </w:r>
      <w:r>
        <w:t xml:space="preserve">– The bidder will host, maintain, support and enhance the solution for the duration of the contract. The Bidder must provide a robust Service-Level Agreement covering system availability, performance, security, scheduled upgrades, and support response times. </w:t>
      </w:r>
    </w:p>
    <w:p w14:paraId="562CC933" w14:textId="2C464A23" w:rsidR="00236ADB" w:rsidRDefault="00236ADB" w:rsidP="004C7914">
      <w:pPr>
        <w:pStyle w:val="ListNumber"/>
        <w:numPr>
          <w:ilvl w:val="0"/>
          <w:numId w:val="40"/>
        </w:numPr>
      </w:pPr>
      <w:r w:rsidRPr="008B2348">
        <w:rPr>
          <w:b/>
          <w:bCs/>
        </w:rPr>
        <w:t>Ten-Year Cost Proposal</w:t>
      </w:r>
      <w:r>
        <w:t xml:space="preserve"> – Bidders must provide a ten (10)-year total cost of ownership using the Attachment Cost Proposal. Costs must include:</w:t>
      </w:r>
    </w:p>
    <w:p w14:paraId="0F2F7D9A" w14:textId="1C6A4701" w:rsidR="00236ADB" w:rsidRDefault="00236ADB" w:rsidP="004C7914">
      <w:pPr>
        <w:pStyle w:val="ListNumber2"/>
      </w:pPr>
      <w:r>
        <w:t>Implementation services (configuration, migration, integration, testing, training) to meet the RFP Requirements;</w:t>
      </w:r>
    </w:p>
    <w:p w14:paraId="2BF228C8" w14:textId="3432B9D2" w:rsidR="00236ADB" w:rsidRDefault="00236ADB" w:rsidP="004C7914">
      <w:pPr>
        <w:pStyle w:val="ListNumber2"/>
      </w:pPr>
      <w:r>
        <w:t>Any Annual software licensing or subscription fees;</w:t>
      </w:r>
    </w:p>
    <w:p w14:paraId="04133E1A" w14:textId="190F7992" w:rsidR="00236ADB" w:rsidRDefault="00236ADB" w:rsidP="004C7914">
      <w:pPr>
        <w:pStyle w:val="ListNumber2"/>
      </w:pPr>
      <w:r>
        <w:t>Hosting and infrastructure costs;</w:t>
      </w:r>
    </w:p>
    <w:p w14:paraId="71421CD2" w14:textId="01B78612" w:rsidR="00236ADB" w:rsidRDefault="00236ADB" w:rsidP="004C7914">
      <w:pPr>
        <w:pStyle w:val="ListNumber2"/>
      </w:pPr>
      <w:r>
        <w:t>Annual maintenance and support (including helpdesk, tax table updates, and routine product upgrades);</w:t>
      </w:r>
    </w:p>
    <w:p w14:paraId="10589908" w14:textId="789F2492" w:rsidR="00236ADB" w:rsidRDefault="00236ADB" w:rsidP="004C7914">
      <w:pPr>
        <w:pStyle w:val="ListNumber2"/>
      </w:pPr>
      <w:r>
        <w:t>A block of hours per year for Enhancements and upgrades;</w:t>
      </w:r>
    </w:p>
    <w:p w14:paraId="31F37B62" w14:textId="0C4AF28D" w:rsidR="00236ADB" w:rsidRDefault="00236ADB" w:rsidP="004C7914">
      <w:pPr>
        <w:pStyle w:val="ListNumber2"/>
      </w:pPr>
      <w:r>
        <w:t>SLA terms with defined uptime and response metrics.</w:t>
      </w:r>
    </w:p>
    <w:p w14:paraId="64D13045" w14:textId="77777777" w:rsidR="00236ADB" w:rsidRDefault="00236ADB" w:rsidP="00236ADB">
      <w:pPr>
        <w:pStyle w:val="BodyText"/>
      </w:pPr>
      <w:r>
        <w:t xml:space="preserve">To meet these objectives, the remainder of Part C – Project Scope identifies the functionality desired, the technology expected, as well as the supporting implementation services expected of the Bidder / Implementer. </w:t>
      </w:r>
    </w:p>
    <w:p w14:paraId="4835C6D2" w14:textId="77777777" w:rsidR="00236ADB" w:rsidRDefault="00236ADB" w:rsidP="008B2348">
      <w:pPr>
        <w:pStyle w:val="Heading2"/>
      </w:pPr>
      <w:bookmarkStart w:id="72" w:name="_Toc227570230"/>
      <w:r>
        <w:t>C.1 Business Functionality</w:t>
      </w:r>
      <w:bookmarkEnd w:id="72"/>
    </w:p>
    <w:p w14:paraId="52193483" w14:textId="77777777" w:rsidR="00236ADB" w:rsidRDefault="00236ADB" w:rsidP="003B3F24">
      <w:pPr>
        <w:pStyle w:val="BodyTextFirst"/>
      </w:pPr>
      <w:r>
        <w:t xml:space="preserve">The current business processes as described in B.3 Current Business Processes – Supported by Current PAS of the RFP, must be automated in a manner that allows for the full replacement of the current PAS solution. The functionality must support the execution of all processes (business rules) required in accordance with governing laws, Board policies, etc. that are in effect on the day of contract execution. </w:t>
      </w:r>
    </w:p>
    <w:p w14:paraId="28FD26BC" w14:textId="56B30D79" w:rsidR="00236ADB" w:rsidRDefault="00236ADB" w:rsidP="00236ADB">
      <w:pPr>
        <w:pStyle w:val="BodyText"/>
      </w:pPr>
      <w:r>
        <w:t>A requirements matrix is included with the RFP as “Attachment 2 - FABF Functional Requirements</w:t>
      </w:r>
      <w:r w:rsidR="003B3F24">
        <w:t>.”</w:t>
      </w:r>
      <w:r>
        <w:t xml:space="preserve"> Column D, entitled “Mandatory / Optional</w:t>
      </w:r>
      <w:r w:rsidR="003B3F24">
        <w:t>,”</w:t>
      </w:r>
      <w:r>
        <w:t xml:space="preserve"> is used to designate whether the requirement is intended to replace the functionality of the current PAS system and business processes, as described in Section B.3 Current Business Processes – Supported by Current PAS, or to provide optional functionality the Retirement Plan may elect to implement as part of the original project, or in a later implementation project. While the Retirement Plan reserves the right to select one of these options, the Bidder is required to provide a response to each of these requirements as specified in the Bidder Instructions.</w:t>
      </w:r>
    </w:p>
    <w:p w14:paraId="12C3B4D2" w14:textId="77777777" w:rsidR="00236ADB" w:rsidRDefault="00236ADB" w:rsidP="005C6BF1">
      <w:pPr>
        <w:pStyle w:val="BodyTextBold"/>
      </w:pPr>
      <w:r>
        <w:t xml:space="preserve">Mandatory Requirements </w:t>
      </w:r>
    </w:p>
    <w:p w14:paraId="78FC8A71" w14:textId="77777777" w:rsidR="00236ADB" w:rsidRDefault="00236ADB" w:rsidP="00236ADB">
      <w:pPr>
        <w:pStyle w:val="BodyText"/>
      </w:pPr>
      <w:r>
        <w:t>The mandatory requirements will replace or add to the current PAS functionality to FABF’s expectations, but it is expected the new system will result in:</w:t>
      </w:r>
    </w:p>
    <w:p w14:paraId="0B580D10" w14:textId="70762193" w:rsidR="00236ADB" w:rsidRDefault="00236ADB" w:rsidP="005C6BF1">
      <w:pPr>
        <w:pStyle w:val="ListBullet"/>
      </w:pPr>
      <w:r>
        <w:t>Improved service levels for members</w:t>
      </w:r>
    </w:p>
    <w:p w14:paraId="4BF9C39A" w14:textId="7EF3019B" w:rsidR="00236ADB" w:rsidRDefault="00236ADB" w:rsidP="005C6BF1">
      <w:pPr>
        <w:pStyle w:val="ListBullet"/>
      </w:pPr>
      <w:r>
        <w:t>Improved, centralized management of member and retiree information.</w:t>
      </w:r>
    </w:p>
    <w:p w14:paraId="47D1CBE7" w14:textId="4B91853A" w:rsidR="00236ADB" w:rsidRDefault="00236ADB" w:rsidP="005C6BF1">
      <w:pPr>
        <w:pStyle w:val="ListBullet"/>
      </w:pPr>
      <w:r>
        <w:lastRenderedPageBreak/>
        <w:t>Improved accuracy of all information collected, maintained, and provided by the Retirement Plan</w:t>
      </w:r>
    </w:p>
    <w:p w14:paraId="56883868" w14:textId="28B0EDE5" w:rsidR="00236ADB" w:rsidRDefault="00236ADB" w:rsidP="005C6BF1">
      <w:pPr>
        <w:pStyle w:val="ListBullet"/>
      </w:pPr>
      <w:r>
        <w:t>Improved timeliness and accuracy of responses to members' inquiries</w:t>
      </w:r>
    </w:p>
    <w:p w14:paraId="42E8BF4E" w14:textId="26A32C48" w:rsidR="00236ADB" w:rsidRDefault="00236ADB" w:rsidP="005C6BF1">
      <w:pPr>
        <w:pStyle w:val="ListBullet"/>
      </w:pPr>
      <w:r>
        <w:t>Improved system audit and control capabilities</w:t>
      </w:r>
    </w:p>
    <w:p w14:paraId="490FE8A7" w14:textId="75FFDEC9" w:rsidR="00BE5412" w:rsidRDefault="00236ADB" w:rsidP="00236ADB">
      <w:pPr>
        <w:pStyle w:val="BodyText"/>
      </w:pPr>
      <w:r>
        <w:t>Within the requirements matrix, the categories of the functional requirements (Column B) are as follows:</w:t>
      </w:r>
    </w:p>
    <w:tbl>
      <w:tblPr>
        <w:tblW w:w="0" w:type="auto"/>
        <w:tblLayout w:type="fixed"/>
        <w:tblLook w:val="04A0" w:firstRow="1" w:lastRow="0" w:firstColumn="1" w:lastColumn="0" w:noHBand="0" w:noVBand="1"/>
      </w:tblPr>
      <w:tblGrid>
        <w:gridCol w:w="3888"/>
        <w:gridCol w:w="3888"/>
      </w:tblGrid>
      <w:tr w:rsidR="00355CF1" w:rsidRPr="00355CF1" w14:paraId="67A72B6F" w14:textId="77777777" w:rsidTr="00BF7B94">
        <w:trPr>
          <w:trHeight w:val="290"/>
        </w:trPr>
        <w:tc>
          <w:tcPr>
            <w:tcW w:w="3888" w:type="dxa"/>
            <w:tcBorders>
              <w:top w:val="nil"/>
              <w:left w:val="nil"/>
              <w:bottom w:val="nil"/>
              <w:right w:val="nil"/>
            </w:tcBorders>
            <w:noWrap/>
            <w:vAlign w:val="bottom"/>
          </w:tcPr>
          <w:p w14:paraId="7C85B622" w14:textId="77777777" w:rsidR="00355CF1" w:rsidRPr="00355CF1" w:rsidRDefault="00355CF1" w:rsidP="00355CF1">
            <w:pPr>
              <w:pStyle w:val="BodyText"/>
            </w:pPr>
            <w:r w:rsidRPr="00355CF1">
              <w:t>Plan Rules</w:t>
            </w:r>
          </w:p>
        </w:tc>
        <w:tc>
          <w:tcPr>
            <w:tcW w:w="3888" w:type="dxa"/>
            <w:tcBorders>
              <w:top w:val="nil"/>
              <w:left w:val="nil"/>
              <w:bottom w:val="nil"/>
              <w:right w:val="nil"/>
            </w:tcBorders>
            <w:vAlign w:val="bottom"/>
          </w:tcPr>
          <w:p w14:paraId="30A93D73" w14:textId="77777777" w:rsidR="00355CF1" w:rsidRPr="00355CF1" w:rsidRDefault="00355CF1" w:rsidP="00355CF1">
            <w:pPr>
              <w:pStyle w:val="BodyText"/>
            </w:pPr>
            <w:r w:rsidRPr="00355CF1">
              <w:t>Death Processing</w:t>
            </w:r>
          </w:p>
        </w:tc>
      </w:tr>
      <w:tr w:rsidR="00355CF1" w:rsidRPr="00355CF1" w14:paraId="3D46B0C7" w14:textId="77777777" w:rsidTr="00BF7B94">
        <w:trPr>
          <w:trHeight w:val="290"/>
        </w:trPr>
        <w:tc>
          <w:tcPr>
            <w:tcW w:w="3888" w:type="dxa"/>
            <w:tcBorders>
              <w:top w:val="nil"/>
              <w:left w:val="nil"/>
              <w:bottom w:val="nil"/>
              <w:right w:val="nil"/>
            </w:tcBorders>
            <w:noWrap/>
            <w:vAlign w:val="bottom"/>
          </w:tcPr>
          <w:p w14:paraId="133A262E" w14:textId="77777777" w:rsidR="00355CF1" w:rsidRPr="00355CF1" w:rsidRDefault="00355CF1" w:rsidP="00355CF1">
            <w:pPr>
              <w:pStyle w:val="BodyText"/>
            </w:pPr>
            <w:r w:rsidRPr="00355CF1">
              <w:t>Audit &amp; Security</w:t>
            </w:r>
          </w:p>
        </w:tc>
        <w:tc>
          <w:tcPr>
            <w:tcW w:w="3888" w:type="dxa"/>
            <w:tcBorders>
              <w:top w:val="nil"/>
              <w:left w:val="nil"/>
              <w:bottom w:val="nil"/>
              <w:right w:val="nil"/>
            </w:tcBorders>
            <w:vAlign w:val="bottom"/>
          </w:tcPr>
          <w:p w14:paraId="38D778EB" w14:textId="77777777" w:rsidR="00355CF1" w:rsidRPr="00355CF1" w:rsidRDefault="00355CF1" w:rsidP="00355CF1">
            <w:pPr>
              <w:pStyle w:val="BodyText"/>
            </w:pPr>
            <w:r w:rsidRPr="00355CF1">
              <w:t>Disability</w:t>
            </w:r>
          </w:p>
        </w:tc>
      </w:tr>
      <w:tr w:rsidR="00355CF1" w:rsidRPr="00355CF1" w14:paraId="095E5E23" w14:textId="77777777" w:rsidTr="00BF7B94">
        <w:trPr>
          <w:trHeight w:val="290"/>
        </w:trPr>
        <w:tc>
          <w:tcPr>
            <w:tcW w:w="3888" w:type="dxa"/>
            <w:tcBorders>
              <w:top w:val="nil"/>
              <w:left w:val="nil"/>
              <w:bottom w:val="nil"/>
              <w:right w:val="nil"/>
            </w:tcBorders>
            <w:noWrap/>
            <w:vAlign w:val="bottom"/>
          </w:tcPr>
          <w:p w14:paraId="5BF8A13A" w14:textId="77777777" w:rsidR="00355CF1" w:rsidRPr="00355CF1" w:rsidRDefault="00355CF1" w:rsidP="00355CF1">
            <w:pPr>
              <w:pStyle w:val="BodyText"/>
            </w:pPr>
            <w:r w:rsidRPr="00355CF1">
              <w:t>Beneficiary Maintenance</w:t>
            </w:r>
          </w:p>
        </w:tc>
        <w:tc>
          <w:tcPr>
            <w:tcW w:w="3888" w:type="dxa"/>
            <w:tcBorders>
              <w:top w:val="nil"/>
              <w:left w:val="nil"/>
              <w:bottom w:val="nil"/>
              <w:right w:val="nil"/>
            </w:tcBorders>
            <w:vAlign w:val="bottom"/>
          </w:tcPr>
          <w:p w14:paraId="6C4E0D3A" w14:textId="77777777" w:rsidR="00355CF1" w:rsidRPr="00355CF1" w:rsidRDefault="00355CF1" w:rsidP="00355CF1">
            <w:pPr>
              <w:pStyle w:val="BodyText"/>
            </w:pPr>
            <w:r w:rsidRPr="00355CF1">
              <w:t>General Ledger</w:t>
            </w:r>
          </w:p>
        </w:tc>
      </w:tr>
      <w:tr w:rsidR="00355CF1" w:rsidRPr="00355CF1" w14:paraId="7FB9A802" w14:textId="77777777" w:rsidTr="00BF7B94">
        <w:trPr>
          <w:trHeight w:val="290"/>
        </w:trPr>
        <w:tc>
          <w:tcPr>
            <w:tcW w:w="3888" w:type="dxa"/>
            <w:tcBorders>
              <w:top w:val="nil"/>
              <w:left w:val="nil"/>
              <w:bottom w:val="nil"/>
              <w:right w:val="nil"/>
            </w:tcBorders>
            <w:noWrap/>
            <w:vAlign w:val="bottom"/>
          </w:tcPr>
          <w:p w14:paraId="044E2622" w14:textId="77777777" w:rsidR="00355CF1" w:rsidRPr="00355CF1" w:rsidRDefault="00355CF1" w:rsidP="00355CF1">
            <w:pPr>
              <w:pStyle w:val="BodyText"/>
            </w:pPr>
            <w:r w:rsidRPr="00355CF1">
              <w:t>Benefit Estimates</w:t>
            </w:r>
          </w:p>
        </w:tc>
        <w:tc>
          <w:tcPr>
            <w:tcW w:w="3888" w:type="dxa"/>
            <w:tcBorders>
              <w:top w:val="nil"/>
              <w:left w:val="nil"/>
              <w:bottom w:val="nil"/>
              <w:right w:val="nil"/>
            </w:tcBorders>
            <w:vAlign w:val="bottom"/>
          </w:tcPr>
          <w:p w14:paraId="4519896B" w14:textId="77777777" w:rsidR="00355CF1" w:rsidRPr="00355CF1" w:rsidRDefault="00355CF1" w:rsidP="00355CF1">
            <w:pPr>
              <w:pStyle w:val="BodyText"/>
            </w:pPr>
            <w:r w:rsidRPr="00355CF1">
              <w:t>Interfaces</w:t>
            </w:r>
          </w:p>
        </w:tc>
      </w:tr>
      <w:tr w:rsidR="00355CF1" w:rsidRPr="00355CF1" w14:paraId="300CB2B5" w14:textId="77777777" w:rsidTr="00BF7B94">
        <w:trPr>
          <w:trHeight w:val="290"/>
        </w:trPr>
        <w:tc>
          <w:tcPr>
            <w:tcW w:w="3888" w:type="dxa"/>
            <w:tcBorders>
              <w:top w:val="nil"/>
              <w:left w:val="nil"/>
              <w:bottom w:val="nil"/>
              <w:right w:val="nil"/>
            </w:tcBorders>
            <w:noWrap/>
            <w:vAlign w:val="bottom"/>
          </w:tcPr>
          <w:p w14:paraId="106F4246" w14:textId="77777777" w:rsidR="00355CF1" w:rsidRPr="00355CF1" w:rsidRDefault="00355CF1" w:rsidP="00355CF1">
            <w:pPr>
              <w:pStyle w:val="BodyText"/>
            </w:pPr>
            <w:r w:rsidRPr="00355CF1">
              <w:t>Benefit Calculations</w:t>
            </w:r>
          </w:p>
        </w:tc>
        <w:tc>
          <w:tcPr>
            <w:tcW w:w="3888" w:type="dxa"/>
            <w:tcBorders>
              <w:top w:val="nil"/>
              <w:left w:val="nil"/>
              <w:bottom w:val="nil"/>
              <w:right w:val="nil"/>
            </w:tcBorders>
            <w:vAlign w:val="bottom"/>
          </w:tcPr>
          <w:p w14:paraId="174E407D" w14:textId="77777777" w:rsidR="00355CF1" w:rsidRPr="00355CF1" w:rsidRDefault="00355CF1" w:rsidP="00355CF1">
            <w:pPr>
              <w:pStyle w:val="BodyText"/>
            </w:pPr>
            <w:r w:rsidRPr="00355CF1">
              <w:t>Member Maintenance</w:t>
            </w:r>
          </w:p>
        </w:tc>
      </w:tr>
      <w:tr w:rsidR="00355CF1" w:rsidRPr="00355CF1" w14:paraId="205AF861" w14:textId="77777777" w:rsidTr="00BF7B94">
        <w:trPr>
          <w:trHeight w:val="290"/>
        </w:trPr>
        <w:tc>
          <w:tcPr>
            <w:tcW w:w="3888" w:type="dxa"/>
            <w:tcBorders>
              <w:top w:val="nil"/>
              <w:left w:val="nil"/>
              <w:bottom w:val="nil"/>
              <w:right w:val="nil"/>
            </w:tcBorders>
            <w:noWrap/>
            <w:vAlign w:val="bottom"/>
          </w:tcPr>
          <w:p w14:paraId="7230A58A" w14:textId="77777777" w:rsidR="00355CF1" w:rsidRPr="00355CF1" w:rsidRDefault="00355CF1" w:rsidP="00355CF1">
            <w:pPr>
              <w:pStyle w:val="BodyText"/>
            </w:pPr>
            <w:r w:rsidRPr="00355CF1">
              <w:t>Contact Management</w:t>
            </w:r>
          </w:p>
        </w:tc>
        <w:tc>
          <w:tcPr>
            <w:tcW w:w="3888" w:type="dxa"/>
            <w:tcBorders>
              <w:top w:val="nil"/>
              <w:left w:val="nil"/>
              <w:bottom w:val="nil"/>
              <w:right w:val="nil"/>
            </w:tcBorders>
            <w:vAlign w:val="bottom"/>
          </w:tcPr>
          <w:p w14:paraId="4F4B8C87" w14:textId="77777777" w:rsidR="00355CF1" w:rsidRPr="00355CF1" w:rsidRDefault="00355CF1" w:rsidP="00355CF1">
            <w:pPr>
              <w:pStyle w:val="BodyText"/>
            </w:pPr>
            <w:r w:rsidRPr="00355CF1">
              <w:t>Payroll</w:t>
            </w:r>
          </w:p>
        </w:tc>
      </w:tr>
      <w:tr w:rsidR="00355CF1" w:rsidRPr="00355CF1" w14:paraId="7039D44A" w14:textId="77777777" w:rsidTr="00BF7B94">
        <w:trPr>
          <w:trHeight w:val="290"/>
        </w:trPr>
        <w:tc>
          <w:tcPr>
            <w:tcW w:w="3888" w:type="dxa"/>
            <w:tcBorders>
              <w:top w:val="nil"/>
              <w:left w:val="nil"/>
              <w:bottom w:val="nil"/>
              <w:right w:val="nil"/>
            </w:tcBorders>
            <w:noWrap/>
            <w:vAlign w:val="bottom"/>
          </w:tcPr>
          <w:p w14:paraId="5CF752D7" w14:textId="77777777" w:rsidR="00355CF1" w:rsidRPr="00355CF1" w:rsidRDefault="00355CF1" w:rsidP="00355CF1">
            <w:pPr>
              <w:pStyle w:val="BodyText"/>
            </w:pPr>
            <w:r w:rsidRPr="00355CF1">
              <w:t>COLA or Automatic Annual Increase</w:t>
            </w:r>
          </w:p>
        </w:tc>
        <w:tc>
          <w:tcPr>
            <w:tcW w:w="3888" w:type="dxa"/>
            <w:tcBorders>
              <w:top w:val="nil"/>
              <w:left w:val="nil"/>
              <w:bottom w:val="nil"/>
              <w:right w:val="nil"/>
            </w:tcBorders>
            <w:vAlign w:val="bottom"/>
          </w:tcPr>
          <w:p w14:paraId="1731E563" w14:textId="77777777" w:rsidR="00355CF1" w:rsidRPr="00355CF1" w:rsidRDefault="00355CF1" w:rsidP="00355CF1">
            <w:pPr>
              <w:pStyle w:val="BodyText"/>
            </w:pPr>
            <w:r w:rsidRPr="00355CF1">
              <w:t>POA / Guardian</w:t>
            </w:r>
          </w:p>
        </w:tc>
      </w:tr>
      <w:tr w:rsidR="00355CF1" w:rsidRPr="00355CF1" w14:paraId="09F41DB6" w14:textId="77777777" w:rsidTr="00BF7B94">
        <w:trPr>
          <w:trHeight w:val="290"/>
        </w:trPr>
        <w:tc>
          <w:tcPr>
            <w:tcW w:w="3888" w:type="dxa"/>
            <w:tcBorders>
              <w:top w:val="nil"/>
              <w:left w:val="nil"/>
              <w:bottom w:val="nil"/>
              <w:right w:val="nil"/>
            </w:tcBorders>
            <w:noWrap/>
            <w:vAlign w:val="bottom"/>
          </w:tcPr>
          <w:p w14:paraId="7592061A" w14:textId="77777777" w:rsidR="00355CF1" w:rsidRPr="00355CF1" w:rsidRDefault="00355CF1" w:rsidP="00355CF1">
            <w:pPr>
              <w:pStyle w:val="BodyText"/>
            </w:pPr>
            <w:r w:rsidRPr="00355CF1">
              <w:t>Counseling</w:t>
            </w:r>
          </w:p>
        </w:tc>
        <w:tc>
          <w:tcPr>
            <w:tcW w:w="3888" w:type="dxa"/>
            <w:tcBorders>
              <w:top w:val="nil"/>
              <w:left w:val="nil"/>
              <w:bottom w:val="nil"/>
              <w:right w:val="nil"/>
            </w:tcBorders>
            <w:vAlign w:val="bottom"/>
          </w:tcPr>
          <w:p w14:paraId="7E0110F2" w14:textId="77777777" w:rsidR="00355CF1" w:rsidRPr="00355CF1" w:rsidRDefault="00355CF1" w:rsidP="00355CF1">
            <w:pPr>
              <w:pStyle w:val="BodyText"/>
            </w:pPr>
            <w:r w:rsidRPr="00355CF1">
              <w:t>Service Purchase</w:t>
            </w:r>
          </w:p>
        </w:tc>
      </w:tr>
      <w:tr w:rsidR="00355CF1" w:rsidRPr="00355CF1" w14:paraId="48D1942E" w14:textId="77777777" w:rsidTr="00BF7B94">
        <w:trPr>
          <w:trHeight w:val="290"/>
        </w:trPr>
        <w:tc>
          <w:tcPr>
            <w:tcW w:w="3888" w:type="dxa"/>
            <w:tcBorders>
              <w:top w:val="nil"/>
              <w:left w:val="nil"/>
              <w:bottom w:val="nil"/>
              <w:right w:val="nil"/>
            </w:tcBorders>
            <w:noWrap/>
            <w:vAlign w:val="bottom"/>
          </w:tcPr>
          <w:p w14:paraId="75248417" w14:textId="77777777" w:rsidR="00355CF1" w:rsidRPr="00355CF1" w:rsidRDefault="00355CF1" w:rsidP="00355CF1">
            <w:pPr>
              <w:pStyle w:val="BodyText"/>
            </w:pPr>
            <w:r w:rsidRPr="00355CF1">
              <w:t>Correspondence</w:t>
            </w:r>
          </w:p>
        </w:tc>
        <w:tc>
          <w:tcPr>
            <w:tcW w:w="3888" w:type="dxa"/>
            <w:tcBorders>
              <w:top w:val="nil"/>
              <w:left w:val="nil"/>
              <w:bottom w:val="nil"/>
              <w:right w:val="nil"/>
            </w:tcBorders>
            <w:vAlign w:val="bottom"/>
          </w:tcPr>
          <w:p w14:paraId="14EC504F" w14:textId="77777777" w:rsidR="00355CF1" w:rsidRPr="00355CF1" w:rsidRDefault="00355CF1" w:rsidP="00355CF1">
            <w:pPr>
              <w:pStyle w:val="BodyText"/>
            </w:pPr>
            <w:r w:rsidRPr="00355CF1">
              <w:t>Reporting</w:t>
            </w:r>
          </w:p>
        </w:tc>
      </w:tr>
      <w:tr w:rsidR="00355CF1" w:rsidRPr="00355CF1" w14:paraId="29F65642" w14:textId="77777777" w:rsidTr="00BF7B94">
        <w:trPr>
          <w:trHeight w:val="290"/>
        </w:trPr>
        <w:tc>
          <w:tcPr>
            <w:tcW w:w="3888" w:type="dxa"/>
            <w:tcBorders>
              <w:top w:val="nil"/>
              <w:left w:val="nil"/>
              <w:bottom w:val="nil"/>
              <w:right w:val="nil"/>
            </w:tcBorders>
            <w:noWrap/>
            <w:vAlign w:val="bottom"/>
          </w:tcPr>
          <w:p w14:paraId="2B2E8C5E" w14:textId="77777777" w:rsidR="00355CF1" w:rsidRPr="00355CF1" w:rsidRDefault="00355CF1" w:rsidP="00355CF1">
            <w:pPr>
              <w:pStyle w:val="BodyText"/>
            </w:pPr>
            <w:r w:rsidRPr="00355CF1">
              <w:t>Contribution Reporting</w:t>
            </w:r>
          </w:p>
        </w:tc>
        <w:tc>
          <w:tcPr>
            <w:tcW w:w="3888" w:type="dxa"/>
            <w:tcBorders>
              <w:top w:val="nil"/>
              <w:left w:val="nil"/>
              <w:bottom w:val="nil"/>
              <w:right w:val="nil"/>
            </w:tcBorders>
            <w:vAlign w:val="bottom"/>
          </w:tcPr>
          <w:p w14:paraId="33CBBBF4" w14:textId="77777777" w:rsidR="00355CF1" w:rsidRPr="00355CF1" w:rsidRDefault="00355CF1" w:rsidP="00355CF1">
            <w:pPr>
              <w:pStyle w:val="BodyText"/>
            </w:pPr>
            <w:r w:rsidRPr="00355CF1">
              <w:t>Workflow Management</w:t>
            </w:r>
          </w:p>
        </w:tc>
      </w:tr>
      <w:tr w:rsidR="00355CF1" w:rsidRPr="00355CF1" w14:paraId="14749A49" w14:textId="77777777" w:rsidTr="00BF7B94">
        <w:trPr>
          <w:trHeight w:val="290"/>
        </w:trPr>
        <w:tc>
          <w:tcPr>
            <w:tcW w:w="3888" w:type="dxa"/>
            <w:tcBorders>
              <w:top w:val="nil"/>
              <w:left w:val="nil"/>
              <w:bottom w:val="nil"/>
              <w:right w:val="nil"/>
            </w:tcBorders>
            <w:noWrap/>
            <w:vAlign w:val="bottom"/>
          </w:tcPr>
          <w:p w14:paraId="6A57FAEA" w14:textId="77777777" w:rsidR="00355CF1" w:rsidRPr="00355CF1" w:rsidRDefault="00355CF1" w:rsidP="00355CF1">
            <w:pPr>
              <w:pStyle w:val="BodyText"/>
            </w:pPr>
            <w:r w:rsidRPr="00355CF1">
              <w:t>Court Orders (QILDRO)</w:t>
            </w:r>
          </w:p>
        </w:tc>
        <w:tc>
          <w:tcPr>
            <w:tcW w:w="3888" w:type="dxa"/>
            <w:tcBorders>
              <w:top w:val="nil"/>
              <w:left w:val="nil"/>
              <w:bottom w:val="nil"/>
              <w:right w:val="nil"/>
            </w:tcBorders>
            <w:vAlign w:val="bottom"/>
          </w:tcPr>
          <w:p w14:paraId="4C41D426" w14:textId="77777777" w:rsidR="00355CF1" w:rsidRPr="00355CF1" w:rsidRDefault="00355CF1" w:rsidP="00355CF1">
            <w:pPr>
              <w:pStyle w:val="BodyText"/>
            </w:pPr>
          </w:p>
        </w:tc>
      </w:tr>
    </w:tbl>
    <w:p w14:paraId="6755BDAE" w14:textId="77777777" w:rsidR="00C42875" w:rsidRDefault="00C42875" w:rsidP="00282646">
      <w:pPr>
        <w:pStyle w:val="BodyTextBold"/>
      </w:pPr>
      <w:r>
        <w:t>Optional Requirements</w:t>
      </w:r>
    </w:p>
    <w:p w14:paraId="5F5AAC87" w14:textId="77777777" w:rsidR="00C42875" w:rsidRDefault="00C42875" w:rsidP="00282646">
      <w:pPr>
        <w:pStyle w:val="BodyTextFirst"/>
      </w:pPr>
      <w:r>
        <w:t>The intent of this functionality is to further improve Retirement Plan capabilities by including these business functions with system functionality often available in a PAS. If the Retirement Plan elects to implement this functionality, it will most likely be after the mandatory implementation is complete. While it is likely that one or more of these options will not be selected by the Retirement Plan, the Retirement Plan reserves the right to keep these items from scope.</w:t>
      </w:r>
    </w:p>
    <w:p w14:paraId="03F30D49" w14:textId="0ED54D89" w:rsidR="00C42875" w:rsidRDefault="00C42875" w:rsidP="00C42875">
      <w:pPr>
        <w:pStyle w:val="BodyText"/>
      </w:pPr>
      <w:r>
        <w:t>The business categories are as follows:</w:t>
      </w:r>
    </w:p>
    <w:p w14:paraId="1E514EB0" w14:textId="0446CAE9" w:rsidR="00C42875" w:rsidRDefault="00C42875" w:rsidP="00282646">
      <w:pPr>
        <w:pStyle w:val="ListBullet"/>
      </w:pPr>
      <w:r>
        <w:t>Document Management (Imaging)</w:t>
      </w:r>
    </w:p>
    <w:p w14:paraId="30446D03" w14:textId="2AE305E4" w:rsidR="00C42875" w:rsidRDefault="00C42875" w:rsidP="00282646">
      <w:pPr>
        <w:pStyle w:val="ListBullet"/>
      </w:pPr>
      <w:r>
        <w:t>Member Self-Service Portal</w:t>
      </w:r>
    </w:p>
    <w:p w14:paraId="22A86DDB" w14:textId="77777777" w:rsidR="00C42875" w:rsidRDefault="00C42875" w:rsidP="00DF55F6">
      <w:pPr>
        <w:pStyle w:val="Heading2"/>
      </w:pPr>
      <w:bookmarkStart w:id="73" w:name="_Toc227570231"/>
      <w:r>
        <w:t>C.2 Technical Requirements</w:t>
      </w:r>
      <w:bookmarkEnd w:id="73"/>
    </w:p>
    <w:p w14:paraId="328B2468" w14:textId="77777777" w:rsidR="00C42875" w:rsidRDefault="00C42875" w:rsidP="00DF55F6">
      <w:pPr>
        <w:pStyle w:val="BodyTextFirst"/>
      </w:pPr>
      <w:r>
        <w:t xml:space="preserve">This section provides the scope for the technical requirements that MUST be satisfied by the new system. </w:t>
      </w:r>
    </w:p>
    <w:p w14:paraId="1F0065F3" w14:textId="77777777" w:rsidR="00C42875" w:rsidRDefault="00C42875" w:rsidP="00C42875">
      <w:pPr>
        <w:pStyle w:val="BodyText"/>
      </w:pPr>
      <w:r>
        <w:lastRenderedPageBreak/>
        <w:t xml:space="preserve">The pension application may be hosted by the Bidder, or for the custom-built option hosted by a third party (i.e., AWS, Azure, etc.). If hosted, the Retirement Plan expects the Bidder to assume full responsibility for the equipment at the hosting site, the functioning of that equipment, as well as the availability and security of applications that will reside at the hosting site. </w:t>
      </w:r>
    </w:p>
    <w:p w14:paraId="6D53EFA5" w14:textId="77777777" w:rsidR="00C42875" w:rsidRDefault="00C42875" w:rsidP="00C42875">
      <w:pPr>
        <w:pStyle w:val="BodyText"/>
      </w:pPr>
      <w:r>
        <w:t xml:space="preserve">The Retirement Plan wants a solution partner that has a strong history but also demonstrates their ability to move their solution into the future with plans for upgrades and product advancements. </w:t>
      </w:r>
    </w:p>
    <w:p w14:paraId="481D7B03" w14:textId="77777777" w:rsidR="00C42875" w:rsidRDefault="00C42875" w:rsidP="00C42875">
      <w:pPr>
        <w:pStyle w:val="BodyText"/>
      </w:pPr>
      <w:r>
        <w:t xml:space="preserve">A requirements matrix is included with the RFP as “Attachment 3 - FABF Technical Requirements” Bidders should refer to the instructions in Part E – Bidder Proposals regarding how to complete and fill-in the matrix along with additional information required. </w:t>
      </w:r>
    </w:p>
    <w:p w14:paraId="706FF6CF" w14:textId="2E04F57D" w:rsidR="00355CF1" w:rsidRDefault="00C42875" w:rsidP="00963564">
      <w:pPr>
        <w:pStyle w:val="BodyText"/>
        <w:spacing w:after="120"/>
      </w:pPr>
      <w:r>
        <w:t>Listed below are the Retirement Plan’s Technical Areas (Column B of Template 3 Technical Requirements) that must be supported by the new system.</w:t>
      </w:r>
    </w:p>
    <w:tbl>
      <w:tblPr>
        <w:tblW w:w="7020" w:type="dxa"/>
        <w:jc w:val="center"/>
        <w:tblLook w:val="04A0" w:firstRow="1" w:lastRow="0" w:firstColumn="1" w:lastColumn="0" w:noHBand="0" w:noVBand="1"/>
      </w:tblPr>
      <w:tblGrid>
        <w:gridCol w:w="3420"/>
        <w:gridCol w:w="3600"/>
      </w:tblGrid>
      <w:tr w:rsidR="00963564" w:rsidRPr="00963564" w14:paraId="03890F8A" w14:textId="77777777" w:rsidTr="00963564">
        <w:trPr>
          <w:trHeight w:val="290"/>
          <w:jc w:val="center"/>
        </w:trPr>
        <w:tc>
          <w:tcPr>
            <w:tcW w:w="3420" w:type="dxa"/>
            <w:tcBorders>
              <w:top w:val="nil"/>
              <w:left w:val="nil"/>
              <w:bottom w:val="nil"/>
              <w:right w:val="nil"/>
            </w:tcBorders>
            <w:noWrap/>
            <w:hideMark/>
          </w:tcPr>
          <w:p w14:paraId="0B276EEA" w14:textId="77777777" w:rsidR="00963564" w:rsidRPr="00963564" w:rsidRDefault="00963564" w:rsidP="00963564">
            <w:pPr>
              <w:pStyle w:val="Table-Text"/>
            </w:pPr>
            <w:r w:rsidRPr="00963564">
              <w:t>Access</w:t>
            </w:r>
          </w:p>
        </w:tc>
        <w:tc>
          <w:tcPr>
            <w:tcW w:w="3600" w:type="dxa"/>
            <w:tcBorders>
              <w:top w:val="nil"/>
              <w:left w:val="nil"/>
              <w:bottom w:val="nil"/>
              <w:right w:val="nil"/>
            </w:tcBorders>
          </w:tcPr>
          <w:p w14:paraId="02D6BFCF" w14:textId="77777777" w:rsidR="00963564" w:rsidRPr="00963564" w:rsidRDefault="00963564" w:rsidP="00963564">
            <w:pPr>
              <w:pStyle w:val="Table-Text"/>
            </w:pPr>
            <w:r w:rsidRPr="00963564">
              <w:t>Infrastructure</w:t>
            </w:r>
          </w:p>
        </w:tc>
      </w:tr>
      <w:tr w:rsidR="00963564" w:rsidRPr="00963564" w14:paraId="5E38496A" w14:textId="77777777" w:rsidTr="00963564">
        <w:trPr>
          <w:trHeight w:val="290"/>
          <w:jc w:val="center"/>
        </w:trPr>
        <w:tc>
          <w:tcPr>
            <w:tcW w:w="3420" w:type="dxa"/>
            <w:tcBorders>
              <w:top w:val="nil"/>
              <w:left w:val="nil"/>
              <w:bottom w:val="nil"/>
              <w:right w:val="nil"/>
            </w:tcBorders>
            <w:noWrap/>
            <w:hideMark/>
          </w:tcPr>
          <w:p w14:paraId="3C25E279" w14:textId="77777777" w:rsidR="00963564" w:rsidRPr="00963564" w:rsidRDefault="00963564" w:rsidP="00963564">
            <w:pPr>
              <w:pStyle w:val="Table-Text"/>
            </w:pPr>
            <w:r w:rsidRPr="00963564">
              <w:t>Auditing</w:t>
            </w:r>
          </w:p>
        </w:tc>
        <w:tc>
          <w:tcPr>
            <w:tcW w:w="3600" w:type="dxa"/>
            <w:tcBorders>
              <w:top w:val="nil"/>
              <w:left w:val="nil"/>
              <w:bottom w:val="nil"/>
              <w:right w:val="nil"/>
            </w:tcBorders>
          </w:tcPr>
          <w:p w14:paraId="146E156A" w14:textId="77777777" w:rsidR="00963564" w:rsidRPr="00963564" w:rsidRDefault="00963564" w:rsidP="00963564">
            <w:pPr>
              <w:pStyle w:val="Table-Text"/>
            </w:pPr>
            <w:r w:rsidRPr="00963564">
              <w:t>Operations and Maintenance</w:t>
            </w:r>
          </w:p>
        </w:tc>
      </w:tr>
      <w:tr w:rsidR="00963564" w:rsidRPr="00963564" w14:paraId="65444067" w14:textId="77777777" w:rsidTr="00963564">
        <w:trPr>
          <w:trHeight w:val="290"/>
          <w:jc w:val="center"/>
        </w:trPr>
        <w:tc>
          <w:tcPr>
            <w:tcW w:w="3420" w:type="dxa"/>
            <w:tcBorders>
              <w:top w:val="nil"/>
              <w:left w:val="nil"/>
              <w:bottom w:val="nil"/>
              <w:right w:val="nil"/>
            </w:tcBorders>
            <w:noWrap/>
            <w:hideMark/>
          </w:tcPr>
          <w:p w14:paraId="30655368" w14:textId="77777777" w:rsidR="00963564" w:rsidRPr="00963564" w:rsidRDefault="00963564" w:rsidP="00963564">
            <w:pPr>
              <w:pStyle w:val="Table-Text"/>
            </w:pPr>
            <w:r w:rsidRPr="00963564">
              <w:t>Authentication</w:t>
            </w:r>
          </w:p>
        </w:tc>
        <w:tc>
          <w:tcPr>
            <w:tcW w:w="3600" w:type="dxa"/>
            <w:tcBorders>
              <w:top w:val="nil"/>
              <w:left w:val="nil"/>
              <w:bottom w:val="nil"/>
              <w:right w:val="nil"/>
            </w:tcBorders>
          </w:tcPr>
          <w:p w14:paraId="3A3D85D6" w14:textId="77777777" w:rsidR="00963564" w:rsidRPr="00963564" w:rsidRDefault="00963564" w:rsidP="00963564">
            <w:pPr>
              <w:pStyle w:val="Table-Text"/>
            </w:pPr>
            <w:r w:rsidRPr="00963564">
              <w:t>Security Administration</w:t>
            </w:r>
          </w:p>
        </w:tc>
      </w:tr>
      <w:tr w:rsidR="00963564" w:rsidRPr="00963564" w14:paraId="32D9CCDA" w14:textId="77777777" w:rsidTr="00963564">
        <w:trPr>
          <w:trHeight w:val="290"/>
          <w:jc w:val="center"/>
        </w:trPr>
        <w:tc>
          <w:tcPr>
            <w:tcW w:w="3420" w:type="dxa"/>
            <w:tcBorders>
              <w:top w:val="nil"/>
              <w:left w:val="nil"/>
              <w:bottom w:val="nil"/>
              <w:right w:val="nil"/>
            </w:tcBorders>
            <w:noWrap/>
            <w:hideMark/>
          </w:tcPr>
          <w:p w14:paraId="06678B35" w14:textId="77777777" w:rsidR="00963564" w:rsidRPr="00963564" w:rsidRDefault="00963564" w:rsidP="00963564">
            <w:pPr>
              <w:pStyle w:val="Table-Text"/>
            </w:pPr>
            <w:r w:rsidRPr="00963564">
              <w:t>Core Technical</w:t>
            </w:r>
          </w:p>
        </w:tc>
        <w:tc>
          <w:tcPr>
            <w:tcW w:w="3600" w:type="dxa"/>
            <w:tcBorders>
              <w:top w:val="nil"/>
              <w:left w:val="nil"/>
              <w:bottom w:val="nil"/>
              <w:right w:val="nil"/>
            </w:tcBorders>
          </w:tcPr>
          <w:p w14:paraId="4D543749" w14:textId="77777777" w:rsidR="00963564" w:rsidRPr="00963564" w:rsidRDefault="00963564" w:rsidP="00963564">
            <w:pPr>
              <w:pStyle w:val="Table-Text"/>
            </w:pPr>
            <w:r w:rsidRPr="00963564">
              <w:t>System Configuration</w:t>
            </w:r>
          </w:p>
        </w:tc>
      </w:tr>
      <w:tr w:rsidR="00963564" w:rsidRPr="00963564" w14:paraId="3B414AAD" w14:textId="77777777" w:rsidTr="00963564">
        <w:trPr>
          <w:trHeight w:val="290"/>
          <w:jc w:val="center"/>
        </w:trPr>
        <w:tc>
          <w:tcPr>
            <w:tcW w:w="3420" w:type="dxa"/>
            <w:tcBorders>
              <w:top w:val="nil"/>
              <w:left w:val="nil"/>
              <w:bottom w:val="nil"/>
              <w:right w:val="nil"/>
            </w:tcBorders>
            <w:noWrap/>
            <w:hideMark/>
          </w:tcPr>
          <w:p w14:paraId="68949F29" w14:textId="77777777" w:rsidR="00963564" w:rsidRPr="00963564" w:rsidRDefault="00963564" w:rsidP="00963564">
            <w:pPr>
              <w:pStyle w:val="Table-Text"/>
            </w:pPr>
            <w:r w:rsidRPr="00963564">
              <w:t>Data</w:t>
            </w:r>
          </w:p>
        </w:tc>
        <w:tc>
          <w:tcPr>
            <w:tcW w:w="3600" w:type="dxa"/>
            <w:tcBorders>
              <w:top w:val="nil"/>
              <w:left w:val="nil"/>
              <w:bottom w:val="nil"/>
              <w:right w:val="nil"/>
            </w:tcBorders>
          </w:tcPr>
          <w:p w14:paraId="28AACB2D" w14:textId="77777777" w:rsidR="00963564" w:rsidRPr="00963564" w:rsidRDefault="00963564" w:rsidP="00963564">
            <w:pPr>
              <w:pStyle w:val="Table-Text"/>
            </w:pPr>
            <w:r w:rsidRPr="00963564">
              <w:t>Technical Architecture</w:t>
            </w:r>
          </w:p>
        </w:tc>
      </w:tr>
      <w:tr w:rsidR="00963564" w:rsidRPr="00963564" w14:paraId="00591DAE" w14:textId="77777777" w:rsidTr="00963564">
        <w:trPr>
          <w:trHeight w:val="290"/>
          <w:jc w:val="center"/>
        </w:trPr>
        <w:tc>
          <w:tcPr>
            <w:tcW w:w="3420" w:type="dxa"/>
            <w:tcBorders>
              <w:top w:val="nil"/>
              <w:left w:val="nil"/>
              <w:bottom w:val="nil"/>
              <w:right w:val="nil"/>
            </w:tcBorders>
            <w:noWrap/>
          </w:tcPr>
          <w:p w14:paraId="52DA93B5" w14:textId="77777777" w:rsidR="00963564" w:rsidRPr="00963564" w:rsidRDefault="00963564" w:rsidP="00963564">
            <w:pPr>
              <w:pStyle w:val="Table-Text"/>
            </w:pPr>
            <w:r w:rsidRPr="00963564">
              <w:t>Disaster Recovery</w:t>
            </w:r>
          </w:p>
        </w:tc>
        <w:tc>
          <w:tcPr>
            <w:tcW w:w="3600" w:type="dxa"/>
            <w:tcBorders>
              <w:top w:val="nil"/>
              <w:left w:val="nil"/>
              <w:bottom w:val="nil"/>
              <w:right w:val="nil"/>
            </w:tcBorders>
          </w:tcPr>
          <w:p w14:paraId="26615DD3" w14:textId="77777777" w:rsidR="00963564" w:rsidRPr="00963564" w:rsidRDefault="00963564" w:rsidP="00963564">
            <w:pPr>
              <w:pStyle w:val="Table-Text"/>
            </w:pPr>
            <w:r w:rsidRPr="00963564">
              <w:t>User Interface</w:t>
            </w:r>
          </w:p>
        </w:tc>
      </w:tr>
      <w:tr w:rsidR="00963564" w:rsidRPr="00963564" w14:paraId="4D724099" w14:textId="77777777" w:rsidTr="00963564">
        <w:trPr>
          <w:trHeight w:val="290"/>
          <w:jc w:val="center"/>
        </w:trPr>
        <w:tc>
          <w:tcPr>
            <w:tcW w:w="3420" w:type="dxa"/>
            <w:tcBorders>
              <w:top w:val="nil"/>
              <w:left w:val="nil"/>
              <w:bottom w:val="nil"/>
              <w:right w:val="nil"/>
            </w:tcBorders>
            <w:noWrap/>
          </w:tcPr>
          <w:p w14:paraId="75D44E43" w14:textId="77777777" w:rsidR="00963564" w:rsidRPr="00963564" w:rsidRDefault="00963564" w:rsidP="00963564">
            <w:pPr>
              <w:pStyle w:val="Table-Text"/>
            </w:pPr>
            <w:r w:rsidRPr="00963564">
              <w:t>Document Management (Imaging)</w:t>
            </w:r>
          </w:p>
        </w:tc>
        <w:tc>
          <w:tcPr>
            <w:tcW w:w="3600" w:type="dxa"/>
            <w:tcBorders>
              <w:top w:val="nil"/>
              <w:left w:val="nil"/>
              <w:bottom w:val="nil"/>
              <w:right w:val="nil"/>
            </w:tcBorders>
          </w:tcPr>
          <w:p w14:paraId="6CCB4711" w14:textId="77777777" w:rsidR="00963564" w:rsidRPr="00963564" w:rsidRDefault="00963564" w:rsidP="00963564">
            <w:pPr>
              <w:pStyle w:val="Table-Text"/>
            </w:pPr>
            <w:r w:rsidRPr="00963564">
              <w:t>Integration / Interfaces</w:t>
            </w:r>
          </w:p>
        </w:tc>
      </w:tr>
      <w:tr w:rsidR="00963564" w:rsidRPr="00963564" w14:paraId="4246E4BF" w14:textId="77777777" w:rsidTr="00963564">
        <w:trPr>
          <w:trHeight w:val="290"/>
          <w:jc w:val="center"/>
        </w:trPr>
        <w:tc>
          <w:tcPr>
            <w:tcW w:w="3420" w:type="dxa"/>
            <w:tcBorders>
              <w:top w:val="nil"/>
              <w:left w:val="nil"/>
              <w:bottom w:val="nil"/>
              <w:right w:val="nil"/>
            </w:tcBorders>
            <w:noWrap/>
          </w:tcPr>
          <w:p w14:paraId="33251D4D" w14:textId="77777777" w:rsidR="00963564" w:rsidRPr="00963564" w:rsidRDefault="00963564" w:rsidP="00963564">
            <w:pPr>
              <w:pStyle w:val="Table-Text"/>
            </w:pPr>
            <w:r w:rsidRPr="00963564">
              <w:t>Hosting</w:t>
            </w:r>
          </w:p>
        </w:tc>
        <w:tc>
          <w:tcPr>
            <w:tcW w:w="3600" w:type="dxa"/>
            <w:tcBorders>
              <w:top w:val="nil"/>
              <w:left w:val="nil"/>
              <w:bottom w:val="nil"/>
              <w:right w:val="nil"/>
            </w:tcBorders>
          </w:tcPr>
          <w:p w14:paraId="31E1E625" w14:textId="77777777" w:rsidR="00963564" w:rsidRPr="00963564" w:rsidRDefault="00963564" w:rsidP="00963564">
            <w:pPr>
              <w:pStyle w:val="Table-Text"/>
            </w:pPr>
            <w:r w:rsidRPr="00963564">
              <w:t>Artificial Intelligence Capability</w:t>
            </w:r>
          </w:p>
        </w:tc>
      </w:tr>
    </w:tbl>
    <w:p w14:paraId="19225F92" w14:textId="77777777" w:rsidR="001F43EB" w:rsidRDefault="001F43EB" w:rsidP="001F43EB">
      <w:pPr>
        <w:pStyle w:val="Heading2"/>
      </w:pPr>
      <w:bookmarkStart w:id="74" w:name="_Toc227570232"/>
      <w:r>
        <w:t>C.3 Project Management and Implementation Services</w:t>
      </w:r>
      <w:bookmarkEnd w:id="74"/>
    </w:p>
    <w:p w14:paraId="56B932F0" w14:textId="4110BC8A" w:rsidR="001F43EB" w:rsidRDefault="001F43EB" w:rsidP="001F43EB">
      <w:pPr>
        <w:pStyle w:val="BodyTextFirst"/>
      </w:pPr>
      <w:r>
        <w:t>This section provides the scope for the project and service requirements that MUST be satisfied by the Bidder.</w:t>
      </w:r>
    </w:p>
    <w:p w14:paraId="19E4054B" w14:textId="77777777" w:rsidR="001F43EB" w:rsidRDefault="001F43EB" w:rsidP="001F43EB">
      <w:pPr>
        <w:pStyle w:val="BodyText"/>
      </w:pPr>
      <w:r>
        <w:t xml:space="preserve">A requirements matrix is included with the RFP as “Attachment 4 - FABF Service Requirements” and contains the detailed project management and implementation service requirements which the Bidder must provide. Bidders should refer to the instructions in Part E – Bidder Proposals regarding how to complete and fill-in the matrix along with additional information required. </w:t>
      </w:r>
    </w:p>
    <w:p w14:paraId="7E35CE89" w14:textId="5BABDB7F" w:rsidR="00355CF1" w:rsidRDefault="001F43EB" w:rsidP="00E04384">
      <w:pPr>
        <w:pStyle w:val="BodyText"/>
        <w:spacing w:after="120"/>
      </w:pPr>
      <w:r>
        <w:t>Listed below are the Retirement Plan’s Project and Service Requirement Areas (Column B of Attachment 04 - FABF Service Requirements) that must be supported by the implementing bidder.</w:t>
      </w:r>
    </w:p>
    <w:tbl>
      <w:tblPr>
        <w:tblStyle w:val="TableGridLight"/>
        <w:tblW w:w="0" w:type="auto"/>
        <w:tblLook w:val="04A0" w:firstRow="1" w:lastRow="0" w:firstColumn="1" w:lastColumn="0" w:noHBand="0" w:noVBand="1"/>
      </w:tblPr>
      <w:tblGrid>
        <w:gridCol w:w="4676"/>
        <w:gridCol w:w="4676"/>
      </w:tblGrid>
      <w:tr w:rsidR="00E04384" w:rsidRPr="00E04384" w14:paraId="71211618" w14:textId="77777777" w:rsidTr="00BF7B94">
        <w:tc>
          <w:tcPr>
            <w:tcW w:w="4676" w:type="dxa"/>
            <w:vAlign w:val="center"/>
          </w:tcPr>
          <w:p w14:paraId="28858943" w14:textId="77777777" w:rsidR="00E04384" w:rsidRPr="00E04384" w:rsidRDefault="00E04384" w:rsidP="00E04384">
            <w:pPr>
              <w:pStyle w:val="Table-Text"/>
            </w:pPr>
            <w:r w:rsidRPr="00E04384">
              <w:t>Application Support</w:t>
            </w:r>
          </w:p>
        </w:tc>
        <w:tc>
          <w:tcPr>
            <w:tcW w:w="4676" w:type="dxa"/>
            <w:vAlign w:val="center"/>
          </w:tcPr>
          <w:p w14:paraId="25EF872A" w14:textId="77777777" w:rsidR="00E04384" w:rsidRPr="00E04384" w:rsidRDefault="00E04384" w:rsidP="00E04384">
            <w:pPr>
              <w:pStyle w:val="Table-Text"/>
            </w:pPr>
            <w:r w:rsidRPr="00E04384">
              <w:t>Knowledge Transfer</w:t>
            </w:r>
          </w:p>
        </w:tc>
      </w:tr>
      <w:tr w:rsidR="00E04384" w:rsidRPr="00E04384" w14:paraId="5193DD99" w14:textId="77777777" w:rsidTr="00BF7B94">
        <w:tc>
          <w:tcPr>
            <w:tcW w:w="4676" w:type="dxa"/>
            <w:vAlign w:val="center"/>
          </w:tcPr>
          <w:p w14:paraId="1D598DA2" w14:textId="77777777" w:rsidR="00E04384" w:rsidRPr="00E04384" w:rsidRDefault="00E04384" w:rsidP="00E04384">
            <w:pPr>
              <w:pStyle w:val="Table-Text"/>
            </w:pPr>
            <w:r w:rsidRPr="00E04384">
              <w:t>Application Support / Maintenance</w:t>
            </w:r>
          </w:p>
        </w:tc>
        <w:tc>
          <w:tcPr>
            <w:tcW w:w="4676" w:type="dxa"/>
            <w:vAlign w:val="center"/>
          </w:tcPr>
          <w:p w14:paraId="0F9B3D85" w14:textId="77777777" w:rsidR="00E04384" w:rsidRPr="00E04384" w:rsidRDefault="00E04384" w:rsidP="00E04384">
            <w:pPr>
              <w:pStyle w:val="Table-Text"/>
            </w:pPr>
            <w:r w:rsidRPr="00E04384">
              <w:t>Onboarding and Project Kick-off</w:t>
            </w:r>
          </w:p>
        </w:tc>
      </w:tr>
      <w:tr w:rsidR="00E04384" w:rsidRPr="00E04384" w14:paraId="49A26C76" w14:textId="77777777" w:rsidTr="00BF7B94">
        <w:tc>
          <w:tcPr>
            <w:tcW w:w="4676" w:type="dxa"/>
            <w:vAlign w:val="center"/>
          </w:tcPr>
          <w:p w14:paraId="30A91EF5" w14:textId="77777777" w:rsidR="00E04384" w:rsidRPr="00E04384" w:rsidRDefault="00E04384" w:rsidP="00E04384">
            <w:pPr>
              <w:pStyle w:val="Table-Text"/>
            </w:pPr>
            <w:r w:rsidRPr="00E04384">
              <w:t>Change Management</w:t>
            </w:r>
          </w:p>
        </w:tc>
        <w:tc>
          <w:tcPr>
            <w:tcW w:w="4676" w:type="dxa"/>
            <w:vAlign w:val="center"/>
          </w:tcPr>
          <w:p w14:paraId="631577D1" w14:textId="77777777" w:rsidR="00E04384" w:rsidRPr="00E04384" w:rsidRDefault="00E04384" w:rsidP="00E04384">
            <w:pPr>
              <w:pStyle w:val="Table-Text"/>
            </w:pPr>
            <w:r w:rsidRPr="00E04384">
              <w:t>Project Implementation</w:t>
            </w:r>
          </w:p>
        </w:tc>
      </w:tr>
      <w:tr w:rsidR="00E04384" w:rsidRPr="00E04384" w14:paraId="04D62CEB" w14:textId="77777777" w:rsidTr="00BF7B94">
        <w:tc>
          <w:tcPr>
            <w:tcW w:w="4676" w:type="dxa"/>
            <w:vAlign w:val="center"/>
          </w:tcPr>
          <w:p w14:paraId="7727B50B" w14:textId="77777777" w:rsidR="00E04384" w:rsidRPr="00E04384" w:rsidRDefault="00E04384" w:rsidP="00E04384">
            <w:pPr>
              <w:pStyle w:val="Table-Text"/>
            </w:pPr>
            <w:r w:rsidRPr="00E04384">
              <w:t>Conversion</w:t>
            </w:r>
          </w:p>
        </w:tc>
        <w:tc>
          <w:tcPr>
            <w:tcW w:w="4676" w:type="dxa"/>
            <w:vAlign w:val="center"/>
          </w:tcPr>
          <w:p w14:paraId="49596074" w14:textId="77777777" w:rsidR="00E04384" w:rsidRPr="00E04384" w:rsidRDefault="00E04384" w:rsidP="00E04384">
            <w:pPr>
              <w:pStyle w:val="Table-Text"/>
            </w:pPr>
            <w:r w:rsidRPr="00E04384">
              <w:t>Security</w:t>
            </w:r>
          </w:p>
        </w:tc>
      </w:tr>
      <w:tr w:rsidR="00E04384" w:rsidRPr="00E04384" w14:paraId="7177AD53" w14:textId="77777777" w:rsidTr="00BF7B94">
        <w:tc>
          <w:tcPr>
            <w:tcW w:w="4676" w:type="dxa"/>
            <w:vAlign w:val="center"/>
          </w:tcPr>
          <w:p w14:paraId="2785E0A1" w14:textId="77777777" w:rsidR="00E04384" w:rsidRPr="00E04384" w:rsidRDefault="00E04384" w:rsidP="00E04384">
            <w:pPr>
              <w:pStyle w:val="Table-Text"/>
            </w:pPr>
            <w:r w:rsidRPr="00E04384">
              <w:t>Data Protection / Recovery</w:t>
            </w:r>
          </w:p>
        </w:tc>
        <w:tc>
          <w:tcPr>
            <w:tcW w:w="4676" w:type="dxa"/>
            <w:vAlign w:val="center"/>
          </w:tcPr>
          <w:p w14:paraId="56074F3D" w14:textId="77777777" w:rsidR="00E04384" w:rsidRPr="00E04384" w:rsidRDefault="00E04384" w:rsidP="00E04384">
            <w:pPr>
              <w:pStyle w:val="Table-Text"/>
            </w:pPr>
            <w:r w:rsidRPr="00E04384">
              <w:t>Staffing &amp; Team Responsibilities</w:t>
            </w:r>
          </w:p>
        </w:tc>
      </w:tr>
      <w:tr w:rsidR="00E04384" w:rsidRPr="00E04384" w14:paraId="51333689" w14:textId="77777777" w:rsidTr="00BF7B94">
        <w:tc>
          <w:tcPr>
            <w:tcW w:w="4676" w:type="dxa"/>
            <w:vAlign w:val="center"/>
          </w:tcPr>
          <w:p w14:paraId="17414503" w14:textId="77777777" w:rsidR="00E04384" w:rsidRPr="00E04384" w:rsidRDefault="00E04384" w:rsidP="00E04384">
            <w:pPr>
              <w:pStyle w:val="Table-Text"/>
            </w:pPr>
            <w:r w:rsidRPr="00E04384">
              <w:t>Documentation</w:t>
            </w:r>
          </w:p>
        </w:tc>
        <w:tc>
          <w:tcPr>
            <w:tcW w:w="4676" w:type="dxa"/>
            <w:vAlign w:val="center"/>
          </w:tcPr>
          <w:p w14:paraId="3E01414F" w14:textId="77777777" w:rsidR="00E04384" w:rsidRPr="00E04384" w:rsidRDefault="00E04384" w:rsidP="00E04384">
            <w:pPr>
              <w:pStyle w:val="Table-Text"/>
            </w:pPr>
            <w:r w:rsidRPr="00E04384">
              <w:t>Testing</w:t>
            </w:r>
          </w:p>
        </w:tc>
      </w:tr>
      <w:tr w:rsidR="00E04384" w:rsidRPr="00E04384" w14:paraId="6CFB610B" w14:textId="77777777" w:rsidTr="00BF7B94">
        <w:tc>
          <w:tcPr>
            <w:tcW w:w="4676" w:type="dxa"/>
            <w:vAlign w:val="center"/>
          </w:tcPr>
          <w:p w14:paraId="34C00082" w14:textId="77777777" w:rsidR="00E04384" w:rsidRPr="00E04384" w:rsidRDefault="00E04384" w:rsidP="00E04384">
            <w:pPr>
              <w:pStyle w:val="Table-Text"/>
            </w:pPr>
            <w:r w:rsidRPr="00E04384">
              <w:t>Enhancements</w:t>
            </w:r>
          </w:p>
        </w:tc>
        <w:tc>
          <w:tcPr>
            <w:tcW w:w="4676" w:type="dxa"/>
            <w:vAlign w:val="center"/>
          </w:tcPr>
          <w:p w14:paraId="44E053CB" w14:textId="77777777" w:rsidR="00E04384" w:rsidRPr="00E04384" w:rsidRDefault="00E04384" w:rsidP="00E04384">
            <w:pPr>
              <w:pStyle w:val="Table-Text"/>
            </w:pPr>
            <w:r w:rsidRPr="00E04384">
              <w:t>Third</w:t>
            </w:r>
            <w:r w:rsidRPr="00E04384">
              <w:noBreakHyphen/>
              <w:t>Party &amp; Integration Management</w:t>
            </w:r>
          </w:p>
        </w:tc>
      </w:tr>
      <w:tr w:rsidR="00E04384" w:rsidRPr="00E04384" w14:paraId="6FA54B4E" w14:textId="77777777" w:rsidTr="00BF7B94">
        <w:tc>
          <w:tcPr>
            <w:tcW w:w="4676" w:type="dxa"/>
            <w:vAlign w:val="center"/>
          </w:tcPr>
          <w:p w14:paraId="02C6DC16" w14:textId="77777777" w:rsidR="00E04384" w:rsidRPr="00E04384" w:rsidRDefault="00E04384" w:rsidP="00E04384">
            <w:pPr>
              <w:pStyle w:val="Table-Text"/>
            </w:pPr>
            <w:r w:rsidRPr="00E04384">
              <w:lastRenderedPageBreak/>
              <w:t>Governance &amp; Project Management</w:t>
            </w:r>
          </w:p>
        </w:tc>
        <w:tc>
          <w:tcPr>
            <w:tcW w:w="4676" w:type="dxa"/>
            <w:vAlign w:val="center"/>
          </w:tcPr>
          <w:p w14:paraId="21F5D97D" w14:textId="77777777" w:rsidR="00E04384" w:rsidRPr="00E04384" w:rsidRDefault="00E04384" w:rsidP="00E04384">
            <w:pPr>
              <w:pStyle w:val="Table-Text"/>
            </w:pPr>
            <w:r w:rsidRPr="00E04384">
              <w:t>Training</w:t>
            </w:r>
          </w:p>
        </w:tc>
      </w:tr>
      <w:tr w:rsidR="00E04384" w:rsidRPr="00E04384" w14:paraId="3E7DE78B" w14:textId="77777777" w:rsidTr="00BF7B94">
        <w:tc>
          <w:tcPr>
            <w:tcW w:w="4676" w:type="dxa"/>
            <w:vAlign w:val="center"/>
          </w:tcPr>
          <w:p w14:paraId="3346D756" w14:textId="77777777" w:rsidR="00E04384" w:rsidRPr="00E04384" w:rsidRDefault="00E04384" w:rsidP="00E04384">
            <w:pPr>
              <w:pStyle w:val="Table-Text"/>
            </w:pPr>
            <w:r w:rsidRPr="00E04384">
              <w:t>Implementation</w:t>
            </w:r>
          </w:p>
        </w:tc>
        <w:tc>
          <w:tcPr>
            <w:tcW w:w="4676" w:type="dxa"/>
            <w:vAlign w:val="center"/>
          </w:tcPr>
          <w:p w14:paraId="3FBFDC94" w14:textId="77777777" w:rsidR="00E04384" w:rsidRPr="00E04384" w:rsidRDefault="00E04384" w:rsidP="00E04384">
            <w:pPr>
              <w:pStyle w:val="Table-Text"/>
            </w:pPr>
            <w:r w:rsidRPr="00E04384">
              <w:t>Warranty</w:t>
            </w:r>
          </w:p>
        </w:tc>
      </w:tr>
    </w:tbl>
    <w:p w14:paraId="749A253A" w14:textId="77777777" w:rsidR="00C21E11" w:rsidRDefault="00C21E11" w:rsidP="000315F2">
      <w:pPr>
        <w:pStyle w:val="Heading1"/>
      </w:pPr>
      <w:bookmarkStart w:id="75" w:name="_Toc227570233"/>
      <w:r>
        <w:lastRenderedPageBreak/>
        <w:t>Part D – Terms and Conditions</w:t>
      </w:r>
      <w:bookmarkEnd w:id="75"/>
    </w:p>
    <w:p w14:paraId="589325F1" w14:textId="77777777" w:rsidR="00C21E11" w:rsidRDefault="00C21E11" w:rsidP="000315F2">
      <w:pPr>
        <w:pStyle w:val="Heading2"/>
      </w:pPr>
      <w:bookmarkStart w:id="76" w:name="_Toc227570234"/>
      <w:r>
        <w:t>D.1 General</w:t>
      </w:r>
      <w:bookmarkEnd w:id="76"/>
    </w:p>
    <w:p w14:paraId="202382C4" w14:textId="77777777" w:rsidR="00C21E11" w:rsidRDefault="00C21E11" w:rsidP="000315F2">
      <w:pPr>
        <w:pStyle w:val="BodyTextFirst"/>
      </w:pPr>
      <w:r>
        <w:t xml:space="preserve">The Retirement Plan reserves the right to amend this Request for Proposal prior to the date of proposal submission. Bidders will be notified when such amendments occur. The Retirement Plan makes no representations or warranties, expressed or implied, as to the accuracy or completeness of the information in this RFP and nothing contained herein is or shall be relied upon as a promise or representation, whether as to the past or the future. This RFP does not purport to contain all the information that may be required to evaluate the Scope, and any recipient hereof should conduct its own independent analysis of the Retirement Plan and the data contained or referenced herein. </w:t>
      </w:r>
    </w:p>
    <w:p w14:paraId="67B9871C" w14:textId="09AA2617" w:rsidR="00AA6829" w:rsidRPr="00124DFB" w:rsidRDefault="00124DFB" w:rsidP="00AA6829">
      <w:pPr>
        <w:pStyle w:val="BodyText"/>
      </w:pPr>
      <w:r w:rsidRPr="00124DFB">
        <w:t xml:space="preserve">A template Professional Services Agreement is attached hereto as </w:t>
      </w:r>
      <w:r w:rsidRPr="00A73008">
        <w:t>Exhibit</w:t>
      </w:r>
      <w:r w:rsidRPr="00124DFB">
        <w:t xml:space="preserve"> </w:t>
      </w:r>
      <w:r w:rsidR="0041389F">
        <w:t>A</w:t>
      </w:r>
      <w:r w:rsidRPr="00124DFB">
        <w:t>. By submitting a Proposal, each Respondent acknowledges that it has reviewed the template agreement and represents that it is generally prepared to execute an agreement in substantially such form, subject to limited revisions requested by the Fund or mutually agreed upon during final negotiations.</w:t>
      </w:r>
    </w:p>
    <w:p w14:paraId="0D5C687B" w14:textId="3A1DDD1D" w:rsidR="00C21E11" w:rsidRDefault="00C21E11" w:rsidP="00C21E11">
      <w:pPr>
        <w:pStyle w:val="BodyText"/>
      </w:pPr>
      <w:r>
        <w:t>If a Bidder has any existing client relationship(s) that involves the Fireman’s Annuity and Benefit Fund of Chicago, the Bidder must disclose such relationship(s) in their proposal.</w:t>
      </w:r>
    </w:p>
    <w:p w14:paraId="2D20F0E8" w14:textId="77777777" w:rsidR="00C21E11" w:rsidRDefault="00C21E11" w:rsidP="00C21E11">
      <w:pPr>
        <w:pStyle w:val="BodyText"/>
      </w:pPr>
      <w:r>
        <w:t xml:space="preserve">This RFP may be withdrawn, modified, or re-circulated at any time at the sole discretion of the Retirement Plan. The Retirement Plan reserves the right, at its sole discretion and without giving reasons or notice, at any time and in any respect, to alter these procedures, to change and alter any and all criteria, to terminate discussions, to accept or reject any proposal, in whole or in part, to negotiate modifications or revisions to a proposal and to negotiate with any one or more Bidders to this RFP. </w:t>
      </w:r>
    </w:p>
    <w:p w14:paraId="63C6ACED" w14:textId="14AE6BAB" w:rsidR="00C21E11" w:rsidRDefault="00C21E11" w:rsidP="00C21E11">
      <w:pPr>
        <w:pStyle w:val="BodyText"/>
      </w:pPr>
      <w:r>
        <w:t>The Retirement Plan is not and will not be under any obligation to accept, review or consider any proposal to this RFP, and is not and will not be under any obligation to accept the lowest offer submitted or any offer at all. The Retirement Plan is not and will not be under any obligation to any recipient of, or any Bidder to, this RFP except as expressly stated in any binding</w:t>
      </w:r>
      <w:r w:rsidR="00E052A9">
        <w:t xml:space="preserve"> contractual</w:t>
      </w:r>
      <w:r>
        <w:t xml:space="preserve"> agreement entered into with one or more parties, either as part of this RFP process, or otherwise.</w:t>
      </w:r>
    </w:p>
    <w:p w14:paraId="57E4E639" w14:textId="5708CCC5" w:rsidR="00C21E11" w:rsidRDefault="00C21E11" w:rsidP="00C21E11">
      <w:pPr>
        <w:pStyle w:val="BodyText"/>
      </w:pPr>
      <w:r>
        <w:t xml:space="preserve">This RFP is not an offer but a request to receive a proposal. The Retirement Plan will consider a proposal as an offer to develop an agreement based upon the contents of the proposal. Bidders agree that the contents of their proposals are valid for 180 days from the date of submission. </w:t>
      </w:r>
      <w:r w:rsidR="00452100" w:rsidRPr="00452100">
        <w:t xml:space="preserve">The parties may mutually agree to extend the date proposals are valid for beyond the initial 180 day period. </w:t>
      </w:r>
      <w:r>
        <w:t>The Retirement Plan will not be liable for any cost incurred in the preparation of the proposal and will not reimburse any Bidders for their submission. Expenses related to the production of a proposal are the sole responsibility of the Bidder.</w:t>
      </w:r>
    </w:p>
    <w:p w14:paraId="3C95B061" w14:textId="20B283E6" w:rsidR="00C21E11" w:rsidRDefault="00C21E11" w:rsidP="00C21E11">
      <w:pPr>
        <w:pStyle w:val="BodyText"/>
      </w:pPr>
      <w:r>
        <w:t xml:space="preserve">Any proposal submitted will become the property of the Retirement Plan. The Retirement Plan reserves the right to retain all proposals submitted, and to use any information contained in a proposal except as otherwise prohibited by law. </w:t>
      </w:r>
    </w:p>
    <w:p w14:paraId="559C5E8A" w14:textId="77777777" w:rsidR="00C21E11" w:rsidRDefault="00C21E11" w:rsidP="00C21E11">
      <w:pPr>
        <w:pStyle w:val="BodyText"/>
      </w:pPr>
      <w:r>
        <w:lastRenderedPageBreak/>
        <w:t>Bidders who submit proposals in advance of the deadline may withdraw, modify, and resubmit proposals at any time prior to the deadline for submitting proposals. Bidders must notify the Retirement Plan Point of Contact, as identified in Part A.2.2 Procurement Manager, in writing if they wish to withdraw their proposals. Notifications of intent to withdraw proposals may be delivered electronically via email, but responsibility for confirmation of the delivery and receipt by the Retirement Plan rests solely with the Bidder.</w:t>
      </w:r>
    </w:p>
    <w:p w14:paraId="6AE3C426" w14:textId="77777777" w:rsidR="00C21E11" w:rsidRDefault="00C21E11" w:rsidP="000A17AB">
      <w:pPr>
        <w:pStyle w:val="Heading2"/>
      </w:pPr>
      <w:bookmarkStart w:id="77" w:name="_Toc227570235"/>
      <w:r>
        <w:t>D.2 Bidder’s Staff and Security Safeguards</w:t>
      </w:r>
      <w:bookmarkEnd w:id="77"/>
    </w:p>
    <w:p w14:paraId="3EE8D4D9" w14:textId="77777777" w:rsidR="00C21E11" w:rsidRDefault="00C21E11" w:rsidP="000A17AB">
      <w:pPr>
        <w:pStyle w:val="BodyTextFirst"/>
      </w:pPr>
      <w:r>
        <w:t xml:space="preserve">The successful Bidder agrees that it has implemented and will maintain during the term of this project industry-standard administrative, technical, and physical safeguards to: </w:t>
      </w:r>
    </w:p>
    <w:p w14:paraId="053A6A2B" w14:textId="652F5A59" w:rsidR="00C21E11" w:rsidRDefault="00C21E11" w:rsidP="00C21E11">
      <w:pPr>
        <w:pStyle w:val="BodyText"/>
      </w:pPr>
      <w:r>
        <w:t xml:space="preserve">(i) ensure the security and confidentiality of Retirement Plan Data; </w:t>
      </w:r>
      <w:r w:rsidR="00AE10FB">
        <w:t xml:space="preserve">Data in this context is related to </w:t>
      </w:r>
      <w:r w:rsidR="005C13F5">
        <w:t>p</w:t>
      </w:r>
      <w:r w:rsidR="00AE10FB" w:rsidRPr="00AE10FB">
        <w:t>ension data</w:t>
      </w:r>
      <w:r w:rsidR="005C13F5">
        <w:t>, which</w:t>
      </w:r>
      <w:r w:rsidR="00AE10FB" w:rsidRPr="00AE10FB">
        <w:t xml:space="preserve"> is the personal, employment, and financial information used to calculate and pay pension benefits.</w:t>
      </w:r>
    </w:p>
    <w:p w14:paraId="2D07A53A" w14:textId="77777777" w:rsidR="00C21E11" w:rsidRDefault="00C21E11" w:rsidP="00C21E11">
      <w:pPr>
        <w:pStyle w:val="BodyText"/>
      </w:pPr>
      <w:r>
        <w:t xml:space="preserve">(ii) protect against any anticipated security threats or hazards to the security or integrity of the Retirement Plan Data; and </w:t>
      </w:r>
    </w:p>
    <w:p w14:paraId="195A5EFD" w14:textId="77777777" w:rsidR="00C21E11" w:rsidRDefault="00C21E11" w:rsidP="00C21E11">
      <w:pPr>
        <w:pStyle w:val="BodyText"/>
      </w:pPr>
      <w:r>
        <w:t xml:space="preserve">(iii) protect against unauthorized access to or use of Retirement Plan Data. Such measures include, as applicable: </w:t>
      </w:r>
    </w:p>
    <w:p w14:paraId="3AFADD3D" w14:textId="77777777" w:rsidR="00C21E11" w:rsidRDefault="00C21E11" w:rsidP="00A40AD3">
      <w:pPr>
        <w:pStyle w:val="BodyText"/>
        <w:ind w:left="360"/>
      </w:pPr>
      <w:r>
        <w:t xml:space="preserve">(1) access controls on information systems, including controls to authenticate and permit access to Retirement Plan Data only to authorized individuals and controls to prevent Contractor employees from providing Retirement Plan Data to unauthorized individuals who may seek to obtain this information (whether through fraudulent means or otherwise); </w:t>
      </w:r>
    </w:p>
    <w:p w14:paraId="45063205" w14:textId="77777777" w:rsidR="00C21E11" w:rsidRDefault="00C21E11" w:rsidP="00A40AD3">
      <w:pPr>
        <w:pStyle w:val="BodyText"/>
        <w:ind w:left="360"/>
      </w:pPr>
      <w:r>
        <w:t xml:space="preserve">(2) industry-standard firewall protection; </w:t>
      </w:r>
    </w:p>
    <w:p w14:paraId="19B9C0E3" w14:textId="77777777" w:rsidR="00C21E11" w:rsidRDefault="00C21E11" w:rsidP="00A40AD3">
      <w:pPr>
        <w:pStyle w:val="BodyText"/>
        <w:ind w:left="360"/>
      </w:pPr>
      <w:r>
        <w:t xml:space="preserve">(3) encryption of electronic Retirement Plan Data while in transit from Contractor networks to the hosting site; </w:t>
      </w:r>
    </w:p>
    <w:p w14:paraId="06297A7E" w14:textId="77777777" w:rsidR="00C21E11" w:rsidRDefault="00C21E11" w:rsidP="00A40AD3">
      <w:pPr>
        <w:pStyle w:val="BodyText"/>
        <w:ind w:left="360"/>
      </w:pPr>
      <w:r>
        <w:t xml:space="preserve">(4) industry-standard measures to store in a secure fashion all Retirement Plan Data which shall include multiple levels of authentication; </w:t>
      </w:r>
    </w:p>
    <w:p w14:paraId="004CE5D4" w14:textId="77777777" w:rsidR="00C21E11" w:rsidRDefault="00C21E11" w:rsidP="00A40AD3">
      <w:pPr>
        <w:pStyle w:val="BodyText"/>
        <w:ind w:left="360"/>
      </w:pPr>
      <w:r>
        <w:t xml:space="preserve">(5) pre-employment criminal background checks for employees with responsibilities for or access to Retirement Plan Data; </w:t>
      </w:r>
    </w:p>
    <w:p w14:paraId="2119B662" w14:textId="77777777" w:rsidR="00C21E11" w:rsidRDefault="00C21E11" w:rsidP="00A40AD3">
      <w:pPr>
        <w:pStyle w:val="BodyText"/>
        <w:ind w:left="360"/>
      </w:pPr>
      <w:r>
        <w:t xml:space="preserve">(6) industry-standard measures to protect against destruction, loss, or damage of Retirement Plan Data due to potential environmental hazards; </w:t>
      </w:r>
    </w:p>
    <w:p w14:paraId="72768233" w14:textId="77777777" w:rsidR="00C21E11" w:rsidRDefault="00C21E11" w:rsidP="00A40AD3">
      <w:pPr>
        <w:pStyle w:val="BodyText"/>
        <w:ind w:left="360"/>
      </w:pPr>
      <w:r>
        <w:t xml:space="preserve">(7) staff training to implement the information security measures; and </w:t>
      </w:r>
    </w:p>
    <w:p w14:paraId="476DDA62" w14:textId="77777777" w:rsidR="00C21E11" w:rsidRDefault="00C21E11" w:rsidP="00A40AD3">
      <w:pPr>
        <w:pStyle w:val="BodyText"/>
        <w:ind w:left="360"/>
      </w:pPr>
      <w:r>
        <w:t>(8) monitoring of the security of any portions of Bidder’s systems that are used in the provision of the services against intrusion on a 24 hour a day basis.</w:t>
      </w:r>
    </w:p>
    <w:p w14:paraId="5C5FC52E" w14:textId="77777777" w:rsidR="00C21E11" w:rsidRDefault="00C21E11" w:rsidP="005E3530">
      <w:pPr>
        <w:pStyle w:val="Heading2"/>
      </w:pPr>
      <w:bookmarkStart w:id="78" w:name="_Toc227570236"/>
      <w:r>
        <w:t>D.3 Invoicing, Payments, and Tracking</w:t>
      </w:r>
      <w:bookmarkEnd w:id="78"/>
    </w:p>
    <w:p w14:paraId="611C5EE9" w14:textId="77777777" w:rsidR="00C21E11" w:rsidRDefault="00C21E11" w:rsidP="008332EC">
      <w:pPr>
        <w:pStyle w:val="BodyTextFirst"/>
      </w:pPr>
      <w:r w:rsidRPr="005E3530">
        <w:rPr>
          <w:b/>
          <w:bCs/>
        </w:rPr>
        <w:t xml:space="preserve">PRICE: </w:t>
      </w:r>
      <w:r>
        <w:t>All prices offered will be firm and fixed for the term of the contract.</w:t>
      </w:r>
    </w:p>
    <w:p w14:paraId="1871EB63" w14:textId="6A2A5B79" w:rsidR="00C21E11" w:rsidRDefault="00C21E11" w:rsidP="00C21E11">
      <w:pPr>
        <w:pStyle w:val="BodyText"/>
      </w:pPr>
      <w:r w:rsidRPr="005E3530">
        <w:rPr>
          <w:b/>
          <w:bCs/>
        </w:rPr>
        <w:lastRenderedPageBreak/>
        <w:t>METHOD OF INVOICING:</w:t>
      </w:r>
      <w:r>
        <w:t xml:space="preserve"> Invoices must be emailed in .pdf format to the Retirement Plan based on the </w:t>
      </w:r>
      <w:r w:rsidR="00AF266B">
        <w:t>executed contractual a</w:t>
      </w:r>
      <w:r>
        <w:t xml:space="preserve">greement and upon the Project Milestone Payment schedule and must include the following type of information: </w:t>
      </w:r>
    </w:p>
    <w:p w14:paraId="655FE72A" w14:textId="324EEB49" w:rsidR="00C21E11" w:rsidRDefault="00C21E11" w:rsidP="005E3530">
      <w:pPr>
        <w:pStyle w:val="ListBullet"/>
      </w:pPr>
      <w:r>
        <w:t xml:space="preserve">Project Number and Project Name </w:t>
      </w:r>
    </w:p>
    <w:p w14:paraId="2B342AEC" w14:textId="18A522FE" w:rsidR="00C21E11" w:rsidRDefault="00C21E11" w:rsidP="005E3530">
      <w:pPr>
        <w:pStyle w:val="ListBullet"/>
      </w:pPr>
      <w:r>
        <w:t>Deliverable Number and Date</w:t>
      </w:r>
    </w:p>
    <w:p w14:paraId="0B5F7275" w14:textId="123C2B17" w:rsidR="00C21E11" w:rsidRDefault="00C21E11" w:rsidP="005E3530">
      <w:pPr>
        <w:pStyle w:val="ListBullet"/>
      </w:pPr>
      <w:r>
        <w:t>Invoice Amount, Holdback Amount (i.e., taking into consideration the 10% holdback on payments), Payment Amount Due</w:t>
      </w:r>
    </w:p>
    <w:p w14:paraId="67B6BA5C" w14:textId="3E144564" w:rsidR="00C21E11" w:rsidRDefault="00C21E11" w:rsidP="005E3530">
      <w:pPr>
        <w:pStyle w:val="ListBullet"/>
      </w:pPr>
      <w:r>
        <w:t xml:space="preserve">Remittance Information </w:t>
      </w:r>
    </w:p>
    <w:p w14:paraId="68183CAD" w14:textId="3C820EC3" w:rsidR="00C21E11" w:rsidRDefault="00C21E11" w:rsidP="00C21E11">
      <w:pPr>
        <w:pStyle w:val="BodyText"/>
      </w:pPr>
      <w:r w:rsidRPr="008332EC">
        <w:rPr>
          <w:b/>
          <w:bCs/>
        </w:rPr>
        <w:t>METHOD OF PAYMENT:</w:t>
      </w:r>
      <w:r>
        <w:t xml:space="preserve"> Payment to be made on Bidder's invoice, and a copy of the signed delivery invoices submitted to cover items received and accepted during the billing period</w:t>
      </w:r>
      <w:r w:rsidR="005F6AFB">
        <w:t xml:space="preserve"> </w:t>
      </w:r>
      <w:r w:rsidR="005F6AFB" w:rsidRPr="005F6AFB">
        <w:t>provided that any dispute as to invoicing may delay payment.</w:t>
      </w:r>
    </w:p>
    <w:p w14:paraId="04DCB036" w14:textId="77777777" w:rsidR="00C21E11" w:rsidRDefault="00C21E11" w:rsidP="00C21E11">
      <w:pPr>
        <w:pStyle w:val="BodyText"/>
      </w:pPr>
      <w:r w:rsidRPr="008332EC">
        <w:rPr>
          <w:b/>
          <w:bCs/>
        </w:rPr>
        <w:t>PAYMENT TRACKING:</w:t>
      </w:r>
      <w:r>
        <w:t xml:space="preserve"> Each payment will be tied to contractual deliverable payment points as defined by the Retirement Plan. Invoices for the contractual deliverables may be rendered only after each has been completed and formally accepted by the Retirement Plan.</w:t>
      </w:r>
    </w:p>
    <w:p w14:paraId="2160C8A8" w14:textId="77777777" w:rsidR="00C21E11" w:rsidRDefault="00C21E11" w:rsidP="00C21E11">
      <w:pPr>
        <w:pStyle w:val="BodyText"/>
      </w:pPr>
      <w:r w:rsidRPr="008332EC">
        <w:rPr>
          <w:b/>
          <w:bCs/>
        </w:rPr>
        <w:t>HOLDBACK:</w:t>
      </w:r>
      <w:r>
        <w:t xml:space="preserve"> The holdback will be 20% for each invoice. The successful Bidder may invoice the holdback based on a schedule of:</w:t>
      </w:r>
    </w:p>
    <w:p w14:paraId="18FEA1FC" w14:textId="57D59978" w:rsidR="00C21E11" w:rsidRDefault="00C21E11" w:rsidP="008332EC">
      <w:pPr>
        <w:pStyle w:val="ListBullet"/>
      </w:pPr>
      <w:r>
        <w:t xml:space="preserve">The first 50% of the holdback to be paid the later of a) three months after go-live, and b) defects opened during implementation and the first 30-days after go-live are resolved. </w:t>
      </w:r>
    </w:p>
    <w:p w14:paraId="7B9908ED" w14:textId="386D815D" w:rsidR="00C21E11" w:rsidRDefault="00C21E11" w:rsidP="008332EC">
      <w:pPr>
        <w:pStyle w:val="ListBullet"/>
      </w:pPr>
      <w:r>
        <w:t xml:space="preserve">The second 50% of the holdback to be paid the later of a) completion of the warranty period, and b) defects opened during the first 180-days after go-live are resolved along with all other defects opened that are critical in nature during the entirety of the warranty period. </w:t>
      </w:r>
    </w:p>
    <w:p w14:paraId="38F857C5" w14:textId="77777777" w:rsidR="00C21E11" w:rsidRDefault="00C21E11" w:rsidP="00C21E11">
      <w:pPr>
        <w:pStyle w:val="BodyText"/>
      </w:pPr>
      <w:r>
        <w:t>Bidders should refer to the instructions in Part E – Bidder Proposal Format regarding how to respond to these requirements.</w:t>
      </w:r>
    </w:p>
    <w:p w14:paraId="2A4BFB28" w14:textId="77777777" w:rsidR="00C21E11" w:rsidRDefault="00C21E11" w:rsidP="008332EC">
      <w:pPr>
        <w:pStyle w:val="Heading2"/>
      </w:pPr>
      <w:bookmarkStart w:id="79" w:name="_Toc227570237"/>
      <w:r>
        <w:t>D.4 Confidentiality Requirements</w:t>
      </w:r>
      <w:bookmarkEnd w:id="79"/>
    </w:p>
    <w:p w14:paraId="4DB31370" w14:textId="452457C0" w:rsidR="00C21E11" w:rsidRDefault="00C21E11" w:rsidP="008332EC">
      <w:pPr>
        <w:pStyle w:val="BodyTextFirst"/>
      </w:pPr>
      <w:r>
        <w:t>Staff members that are assigned by the successful Bidder to this project, such as employees of the Bidder, sub-contractors to the Bidder or employees of sub-contractors, may be required to sign a non-disclosure statement. The Retirement Plan may treat all information submitted by a Bidder as public information following the conclusion of the selection process unless the Bidder properly requests that information be treated as confidential at the time of submitting the bid proposal.</w:t>
      </w:r>
    </w:p>
    <w:p w14:paraId="69FD81A8" w14:textId="77777777" w:rsidR="00C21E11" w:rsidRDefault="00C21E11" w:rsidP="00C21E11">
      <w:pPr>
        <w:pStyle w:val="BodyText"/>
      </w:pPr>
      <w:r>
        <w:t>Any bid proposal submitted which contains confidential information must be conspicuously marked on the outside as containing confidential information. Each page upon which confidential information appears must be conspicuously marked as containing confidential information. All proprietary information or trade secret information must be clearly marked in the proposal as confidential. The Bidder’s failure to request confidential treatment of material may be deemed by the Retirement Plan as a waiver of any right to confidentiality which the Bidder may have had. Identification of the entire bid proposal as confidential may be deemed non-responsive and disqualify the Bidder.</w:t>
      </w:r>
    </w:p>
    <w:p w14:paraId="3D63FF4B" w14:textId="786F2258" w:rsidR="00C21E11" w:rsidRDefault="00C21E11" w:rsidP="00C21E11">
      <w:pPr>
        <w:pStyle w:val="BodyText"/>
      </w:pPr>
      <w:r>
        <w:lastRenderedPageBreak/>
        <w:t xml:space="preserve">Any request for confidential treatment of information must also be included in the transmittal letter with the Bidder’s bid proposal. The request for confidential treatment of information must also include the name, address, and telephone number of the person authorized by the Bidder to respond to any inquiries by the Retirement Plan concerning the confidential status of the materials. The Bidder may be required to submit additional legal analysis in response to specific information requests made under the </w:t>
      </w:r>
      <w:r w:rsidR="006C0A63">
        <w:t>Illinois Freedom of</w:t>
      </w:r>
      <w:r>
        <w:t xml:space="preserve"> Information Act or other laws to the Retirement Plan for information provided that the Bidder deems to be confidential.</w:t>
      </w:r>
      <w:r w:rsidR="00AE0A37">
        <w:t xml:space="preserve"> </w:t>
      </w:r>
      <w:r w:rsidR="00AE0A37" w:rsidRPr="00AE0A37">
        <w:t>A decision as to what to produce in response to an information request shall be made by the Board in its sole discretion.</w:t>
      </w:r>
    </w:p>
    <w:p w14:paraId="4045C45A" w14:textId="11784ED9" w:rsidR="00C21E11" w:rsidRDefault="00C21E11" w:rsidP="00C21E11">
      <w:pPr>
        <w:pStyle w:val="BodyText"/>
      </w:pPr>
      <w:r>
        <w:t xml:space="preserve">If the Bidder designates any portion of the proposal as confidential, the Bidder must submit one </w:t>
      </w:r>
      <w:r w:rsidR="006C0A63">
        <w:t xml:space="preserve">additional </w:t>
      </w:r>
      <w:r>
        <w:t xml:space="preserve">copy of the bid proposal </w:t>
      </w:r>
      <w:r w:rsidR="00D655F0" w:rsidRPr="00D655F0">
        <w:t xml:space="preserve">(in addition to the email version and the two mailed or hand delivered copies) </w:t>
      </w:r>
      <w:r>
        <w:t>from which the confidential information has been excised or redacted. The confidential material must be excised in such a way as to allow the public to determine the general nature of the material being removed and to retain as much of the bid proposal as possible.</w:t>
      </w:r>
    </w:p>
    <w:p w14:paraId="4F8A7DF2" w14:textId="77777777" w:rsidR="00C21E11" w:rsidRDefault="00C21E11" w:rsidP="008332EC">
      <w:pPr>
        <w:pStyle w:val="Heading2"/>
      </w:pPr>
      <w:bookmarkStart w:id="80" w:name="_Toc227570238"/>
      <w:r>
        <w:t>D.5 Adherence to the Retirement Plan Workplace Policies</w:t>
      </w:r>
      <w:bookmarkEnd w:id="80"/>
    </w:p>
    <w:p w14:paraId="0F0E912C" w14:textId="77777777" w:rsidR="00C21E11" w:rsidRDefault="00C21E11" w:rsidP="008332EC">
      <w:pPr>
        <w:pStyle w:val="BodyTextFirst"/>
      </w:pPr>
      <w:r>
        <w:t xml:space="preserve">It is anticipated that a number of the successful Bidder’s project team will be both on-site and off-site over the course of the project. All Bidder’s staff must adhere to the Retirement Plan’s workplace policies as described below. </w:t>
      </w:r>
    </w:p>
    <w:p w14:paraId="3CE3F9CF" w14:textId="77777777" w:rsidR="00C21E11" w:rsidRDefault="00C21E11" w:rsidP="00C21E11">
      <w:pPr>
        <w:pStyle w:val="BodyText"/>
      </w:pPr>
      <w:r w:rsidRPr="00462441">
        <w:rPr>
          <w:b/>
          <w:bCs/>
        </w:rPr>
        <w:t>Building Access</w:t>
      </w:r>
      <w:r>
        <w:t xml:space="preserve"> – Any staff that works on-site shall be subject to the Retirement Plan Building Access Policy. The Retirement Plan Project Manager shall be responsible for allocating building access, equipment access, and any other necessary services available from the Retirement Plan which may be used by the successful Bidder. Any use of the Retirement Plan facilities, equipment, internet access, and/or services shall only be for project purposes as authorized by the Retirement Plan Project Manager.</w:t>
      </w:r>
    </w:p>
    <w:p w14:paraId="10F35637" w14:textId="77777777" w:rsidR="00C21E11" w:rsidRDefault="00C21E11" w:rsidP="00C21E11">
      <w:pPr>
        <w:pStyle w:val="BodyText"/>
      </w:pPr>
      <w:r w:rsidRPr="00462441">
        <w:rPr>
          <w:b/>
          <w:bCs/>
        </w:rPr>
        <w:t>Network Connection</w:t>
      </w:r>
      <w:r>
        <w:t xml:space="preserve"> – The successful Bidder will be expected to provide its own personal computers which must comply with the Retirement Plan security policies before use is allowed at the Retirement Plan.</w:t>
      </w:r>
    </w:p>
    <w:p w14:paraId="2D5CE98E" w14:textId="20B59033" w:rsidR="00C21E11" w:rsidRDefault="00C21E11" w:rsidP="008332EC">
      <w:pPr>
        <w:pStyle w:val="Heading2"/>
      </w:pPr>
      <w:bookmarkStart w:id="81" w:name="_Toc227570239"/>
      <w:r>
        <w:t>D.6 Ownership of Work Product and Intellectual Capital</w:t>
      </w:r>
      <w:bookmarkEnd w:id="81"/>
    </w:p>
    <w:p w14:paraId="14445691" w14:textId="66D82CD8" w:rsidR="00C21E11" w:rsidRDefault="00C21E11" w:rsidP="008332EC">
      <w:pPr>
        <w:pStyle w:val="BodyTextFirst"/>
      </w:pPr>
      <w:r>
        <w:t>The Retirement Plan recognizes the long-term strategic benefits of a custom-built Pension Administration System developed specifically for and fully owned by FABF. However, the Retirement Plan also recognizes that a Commercial Off-the-Shelf (COTS) hosted solution may be more cost-effective or operationally appropriate. To support a competitive procurement process and to reflect current pension administration system (“PAS”) market offerings, the Retirement Plan requests that Bidders may propose solutions under one or both of two distinct implementation and ownership models, as further described below. These options are reflected in the two separate Cost Proposal Attachments included with this RFP.</w:t>
      </w:r>
    </w:p>
    <w:p w14:paraId="1CB9AE8D" w14:textId="77777777" w:rsidR="00C21E11" w:rsidRDefault="00C21E11" w:rsidP="00112DBC">
      <w:pPr>
        <w:pStyle w:val="BodyTextBold"/>
      </w:pPr>
      <w:r>
        <w:lastRenderedPageBreak/>
        <w:t>Option 1 – Custom Built PAS (FABF Owned Solution)</w:t>
      </w:r>
    </w:p>
    <w:p w14:paraId="15FB16DA" w14:textId="13A52016" w:rsidR="00C21E11" w:rsidRDefault="00C21E11" w:rsidP="00112DBC">
      <w:pPr>
        <w:pStyle w:val="BodyTextFirst"/>
      </w:pPr>
      <w:r>
        <w:t>Under this option, the Bidder shall design, develop, configure, and implement a custom PAS that is fully owned by FABF, subject only to limited exclusions for pre existing third party software components or commercially licensed tools (e.g., database engines, reporting tools, operating systems, or development frameworks). All custom application code, configuration, data models, business rules, workflows, interfaces, documentation, and Retirement Plan specific logic developed as part of this project shall constitute “Work Product” and shall be the exclusive property of FABF.</w:t>
      </w:r>
    </w:p>
    <w:p w14:paraId="5CA87758" w14:textId="77777777" w:rsidR="00C21E11" w:rsidRDefault="00C21E11" w:rsidP="00C21E11">
      <w:pPr>
        <w:pStyle w:val="BodyText"/>
      </w:pPr>
      <w:r>
        <w:t>For Option 1, FABF’s objectives include, but are not limited to, the following:</w:t>
      </w:r>
    </w:p>
    <w:p w14:paraId="45F7561E" w14:textId="03504AAA" w:rsidR="00C21E11" w:rsidRDefault="00C21E11" w:rsidP="00112DBC">
      <w:pPr>
        <w:pStyle w:val="ListBullet"/>
      </w:pPr>
      <w:r>
        <w:t>Full ownership of all custom developed intellectual property created under the contract.</w:t>
      </w:r>
    </w:p>
    <w:p w14:paraId="3CAF8CFF" w14:textId="3A4D1946" w:rsidR="00C21E11" w:rsidRDefault="00C21E11" w:rsidP="00112DBC">
      <w:pPr>
        <w:pStyle w:val="ListBullet"/>
      </w:pPr>
      <w:r>
        <w:t>The perpetual right to use, modify, enhance, support, and maintain the PAS independently.</w:t>
      </w:r>
    </w:p>
    <w:p w14:paraId="35C0F325" w14:textId="3ACF7124" w:rsidR="00C21E11" w:rsidRDefault="00C21E11" w:rsidP="00112DBC">
      <w:pPr>
        <w:pStyle w:val="ListBullet"/>
      </w:pPr>
      <w:r>
        <w:t>The ability to host the solution internally or externally (including Infrastructure as a Service environments such as Amazon Web Services or Microsoft Azure), at FABF’s discretion.</w:t>
      </w:r>
    </w:p>
    <w:p w14:paraId="463CAA7B" w14:textId="43345356" w:rsidR="00C21E11" w:rsidRDefault="00C21E11" w:rsidP="00112DBC">
      <w:pPr>
        <w:pStyle w:val="ListBullet"/>
      </w:pPr>
      <w:r>
        <w:t>Independence from mandatory long term bidder hosting or proprietary support arrangements.</w:t>
      </w:r>
    </w:p>
    <w:p w14:paraId="61C70C07" w14:textId="4A596134" w:rsidR="00C21E11" w:rsidRDefault="00C21E11" w:rsidP="00C21E11">
      <w:pPr>
        <w:pStyle w:val="ListBullet"/>
      </w:pPr>
      <w:r>
        <w:t>Complete access to source code, configuration artifacts, technical documentation, and system architecture necessary to support ongoing operations and future enhancements.</w:t>
      </w:r>
    </w:p>
    <w:p w14:paraId="2C255424" w14:textId="77777777" w:rsidR="00C21E11" w:rsidRDefault="00C21E11" w:rsidP="00C21E11">
      <w:pPr>
        <w:pStyle w:val="BodyText"/>
      </w:pPr>
      <w:r>
        <w:t>Bidders proposing Option 1 must clearly identify any third party or commercial software components included in the solution and describe the associated licensing terms. Ownership claims under this option shall exclude such third party products, which will remain subject to their respective license agreements.</w:t>
      </w:r>
    </w:p>
    <w:p w14:paraId="2F19BCA0" w14:textId="561A97AA" w:rsidR="00C21E11" w:rsidRDefault="006541E9" w:rsidP="00C21E11">
      <w:pPr>
        <w:pStyle w:val="BodyText"/>
      </w:pPr>
      <w:r>
        <w:rPr>
          <w:noProof/>
        </w:rPr>
        <mc:AlternateContent>
          <mc:Choice Requires="wps">
            <w:drawing>
              <wp:anchor distT="0" distB="0" distL="114300" distR="114300" simplePos="0" relativeHeight="251658241" behindDoc="0" locked="0" layoutInCell="1" allowOverlap="1" wp14:anchorId="55393DF5" wp14:editId="40660878">
                <wp:simplePos x="0" y="0"/>
                <wp:positionH relativeFrom="column">
                  <wp:posOffset>0</wp:posOffset>
                </wp:positionH>
                <wp:positionV relativeFrom="paragraph">
                  <wp:posOffset>195869</wp:posOffset>
                </wp:positionV>
                <wp:extent cx="5646478" cy="55418"/>
                <wp:effectExtent l="0" t="0" r="30480" b="20955"/>
                <wp:wrapNone/>
                <wp:docPr id="957785244" name="Straight Connector 1"/>
                <wp:cNvGraphicFramePr/>
                <a:graphic xmlns:a="http://schemas.openxmlformats.org/drawingml/2006/main">
                  <a:graphicData uri="http://schemas.microsoft.com/office/word/2010/wordprocessingShape">
                    <wps:wsp>
                      <wps:cNvCnPr/>
                      <wps:spPr>
                        <a:xfrm flipV="1">
                          <a:off x="0" y="0"/>
                          <a:ext cx="5646478" cy="554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8EE959"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5.4pt" to="444.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" strokecolor="black [3040]"/>
            </w:pict>
          </mc:Fallback>
        </mc:AlternateContent>
      </w:r>
    </w:p>
    <w:p w14:paraId="09660DE9" w14:textId="77777777" w:rsidR="00C21E11" w:rsidRDefault="00C21E11" w:rsidP="006541E9">
      <w:pPr>
        <w:pStyle w:val="BodyTextBold"/>
      </w:pPr>
      <w:r>
        <w:t>Option 2 – Commercial Off the Shelf (COTS) PAS (Bidder Hosted Solution)</w:t>
      </w:r>
    </w:p>
    <w:p w14:paraId="789C5128" w14:textId="656D1A19" w:rsidR="00C21E11" w:rsidRDefault="00C21E11" w:rsidP="006541E9">
      <w:pPr>
        <w:pStyle w:val="BodyTextFirst"/>
      </w:pPr>
      <w:r>
        <w:t>The Retirement Plan also recognizes that some qualified Bidders may only be able to propose a Commercial Off the Shelf (COTS) pension administration system that is owned, maintained, and enhanced by the Bidder and provided to FABF under a license or subscription model. Under this option, the Bidder shall retain ownership of the PAS software and associated intellectual property, and FABF shall receive a contractual right to use the system in accordance with the terms of the licensing and service agreements proposed by the Bidder. The system may be hosted by the Bidder or by a third party cloud provider (such as Amazon Web Services or Microsoft Azure) under the Bidder’s control and responsibility.</w:t>
      </w:r>
    </w:p>
    <w:p w14:paraId="1FE2528F" w14:textId="77777777" w:rsidR="00C21E11" w:rsidRDefault="00C21E11" w:rsidP="00C21E11">
      <w:pPr>
        <w:pStyle w:val="BodyText"/>
      </w:pPr>
      <w:r>
        <w:t>For Option 2, Bidders must clearly describe:</w:t>
      </w:r>
    </w:p>
    <w:p w14:paraId="4886087F" w14:textId="0D68139C" w:rsidR="00C21E11" w:rsidRDefault="00C21E11" w:rsidP="006541E9">
      <w:pPr>
        <w:pStyle w:val="ListBullet"/>
      </w:pPr>
      <w:r>
        <w:t>The scope and duration of FABF’s license to use the PAS.</w:t>
      </w:r>
    </w:p>
    <w:p w14:paraId="5900D417" w14:textId="6CC4F42D" w:rsidR="00C21E11" w:rsidRDefault="00C21E11" w:rsidP="006541E9">
      <w:pPr>
        <w:pStyle w:val="ListBullet"/>
      </w:pPr>
      <w:r>
        <w:t>Hosting arrangements, including data residency, security controls, and service levels.</w:t>
      </w:r>
    </w:p>
    <w:p w14:paraId="0FD55C09" w14:textId="5AD85E81" w:rsidR="00C21E11" w:rsidRDefault="00C21E11" w:rsidP="006541E9">
      <w:pPr>
        <w:pStyle w:val="ListBullet"/>
      </w:pPr>
      <w:r>
        <w:t>Responsibilities for system maintenance, upgrades, regulatory updates, and enhancements.</w:t>
      </w:r>
    </w:p>
    <w:p w14:paraId="07388B68" w14:textId="39AE53F4" w:rsidR="00C21E11" w:rsidRDefault="00C21E11" w:rsidP="006541E9">
      <w:pPr>
        <w:pStyle w:val="ListBullet"/>
      </w:pPr>
      <w:r>
        <w:t>FABF’s rights to access, extract, and retrieve its data in a usable format during and upon termination of the contract.</w:t>
      </w:r>
    </w:p>
    <w:p w14:paraId="464E5C9D" w14:textId="5FDDA5E6" w:rsidR="00C21E11" w:rsidRDefault="00C21E11" w:rsidP="00C21E11">
      <w:pPr>
        <w:pStyle w:val="ListBullet"/>
      </w:pPr>
      <w:r>
        <w:t>Any limitations on customization, configuration, or future functional changes.</w:t>
      </w:r>
    </w:p>
    <w:p w14:paraId="0FD53684" w14:textId="7E4FA1FC" w:rsidR="00C21E11" w:rsidRDefault="00C21E11" w:rsidP="00C21E11">
      <w:pPr>
        <w:pStyle w:val="BodyText"/>
      </w:pPr>
      <w:r>
        <w:t xml:space="preserve">While FABF acknowledges that full ownership of the PAS source code is not typical in a COTS model, the Retirement Plan expects contractual protections that ensure continuity of operations, </w:t>
      </w:r>
      <w:r>
        <w:lastRenderedPageBreak/>
        <w:t>data portability, and reasonable transition support in the event the agreement is terminated or the system is replaced.</w:t>
      </w:r>
    </w:p>
    <w:p w14:paraId="68DBE95B" w14:textId="543A80CD" w:rsidR="00C21E11" w:rsidRDefault="00C21E11" w:rsidP="00D139A4">
      <w:pPr>
        <w:pStyle w:val="BodyTextBold"/>
      </w:pPr>
      <w:r>
        <w:t>Submission of One or Both Options</w:t>
      </w:r>
    </w:p>
    <w:p w14:paraId="579437ED" w14:textId="77777777" w:rsidR="00C21E11" w:rsidRDefault="00C21E11" w:rsidP="00D139A4">
      <w:pPr>
        <w:pStyle w:val="BodyTextFirst"/>
      </w:pPr>
      <w:r>
        <w:t xml:space="preserve">Bidders are encouraged to submit a proposal for either Option 1, Option 2, or both, using the corresponding Cost Proposal Attachments provided with this RFP. The Retirement Plan does not express a preference for either option at the outset of this procurement; rather, FABF intends to evaluate the alternatives holistically based on functionality, long term cost of ownership, risk, flexibility, sustainability, and alignment with the Retirement Plan’s strategic objectives. Bidders must clearly indicate which option(s) they are proposing and ensure that the ownership, licensing, and intellectual property terms described in their proposal are fully consistent with the applicable option. </w:t>
      </w:r>
    </w:p>
    <w:p w14:paraId="6C326BAB" w14:textId="77777777" w:rsidR="00C21E11" w:rsidRDefault="00C21E11" w:rsidP="00D139A4">
      <w:pPr>
        <w:pStyle w:val="Heading2"/>
      </w:pPr>
      <w:bookmarkStart w:id="82" w:name="_Toc227570240"/>
      <w:r>
        <w:t>D.7 Project Termination</w:t>
      </w:r>
      <w:bookmarkEnd w:id="82"/>
    </w:p>
    <w:p w14:paraId="65596087" w14:textId="74F62EA1" w:rsidR="00C21E11" w:rsidRDefault="00C21E11" w:rsidP="00D139A4">
      <w:pPr>
        <w:pStyle w:val="BodyTextFirst"/>
      </w:pPr>
      <w:r>
        <w:t>Bidders are advised that the Retirement Plan expects to complete the effort with a single Bidder. However, the proposals and ensuing contracts shall ensure that the Retirement Plan may, at its sole discretion and with no penalty, terminate the effort and not move forward with the Bidder</w:t>
      </w:r>
      <w:r w:rsidR="00D96E36">
        <w:t xml:space="preserve"> at any point in the process</w:t>
      </w:r>
      <w:r>
        <w:t xml:space="preserve">. </w:t>
      </w:r>
    </w:p>
    <w:p w14:paraId="30D8F9FA" w14:textId="17D145D1" w:rsidR="00C21E11" w:rsidRDefault="00C21E11" w:rsidP="00C21E11">
      <w:pPr>
        <w:pStyle w:val="BodyText"/>
      </w:pPr>
      <w:r>
        <w:t xml:space="preserve">Should the Retirement Plan elect to terminate the project at </w:t>
      </w:r>
      <w:r w:rsidR="00D96E36">
        <w:t>any time</w:t>
      </w:r>
      <w:r>
        <w:t>, the termination shall be subject to the following terms and condition:</w:t>
      </w:r>
    </w:p>
    <w:p w14:paraId="1845E1CE" w14:textId="38F4864F" w:rsidR="00C21E11" w:rsidRDefault="00C21E11" w:rsidP="000D2982">
      <w:pPr>
        <w:pStyle w:val="ListBullet"/>
      </w:pPr>
      <w:r>
        <w:t xml:space="preserve">Termination shall become effective upon the Retirement Plan sending written or electronic notice to the Bidder. The Retirement Plan shall only be liable for payment of an amount equal to the costs allocated to the </w:t>
      </w:r>
      <w:r w:rsidR="00654C2C">
        <w:t>work that was</w:t>
      </w:r>
      <w:r>
        <w:t xml:space="preserve"> completed and accepted by the Retirement Plan; the Retirement Plan shall not be liable for any other cost, overhead, profits, or damages.</w:t>
      </w:r>
    </w:p>
    <w:p w14:paraId="4BF45E4C" w14:textId="18FC1E83" w:rsidR="00C21E11" w:rsidRDefault="00C21E11" w:rsidP="00C21E11">
      <w:pPr>
        <w:pStyle w:val="BodyText"/>
      </w:pPr>
      <w:r>
        <w:t>Upon termination, the Retirement Plan is entitled to a claim where the Bidder failed to meet the established requirements, or to return the Retirement Plan materials and data, which shall include all original files and other materials, and all copies, including unauthorized copies, of such materials in all media, including portions of either originals or copies, in Bidder’s possession or under its control. The Bidder shall agree that it will refrain from using any such materials or copies thereof. The Retirement Plan materials consist of but are not limited to devices, records, data, notes, reports, proposals, business cards, letters, specifications, drawings, equipment, and other materials. The Bidder shall agree to erase or destroy any of the Retirement Plan materials and portions thereof contained in all types of computer memory and so warrant in writing to the Retirement Plan within thirty (30) days of termination. The Retirement Plan reserves the right to modify these termination requirements prior to the execution of any</w:t>
      </w:r>
      <w:r w:rsidR="00D47744">
        <w:t xml:space="preserve"> contractual</w:t>
      </w:r>
      <w:r>
        <w:t xml:space="preserve"> agreement between the parties and if applicable, the termination provision in the agreement shall govern.</w:t>
      </w:r>
    </w:p>
    <w:p w14:paraId="78D267DE" w14:textId="77777777" w:rsidR="00C21E11" w:rsidRDefault="00C21E11" w:rsidP="00D139A4">
      <w:pPr>
        <w:pStyle w:val="Heading2"/>
      </w:pPr>
      <w:bookmarkStart w:id="83" w:name="_Toc227570241"/>
      <w:r>
        <w:t>D.8 Contract Termination</w:t>
      </w:r>
      <w:bookmarkEnd w:id="83"/>
    </w:p>
    <w:p w14:paraId="63F1C393" w14:textId="0343F3DB" w:rsidR="001F43EB" w:rsidRDefault="00C21E11" w:rsidP="00D139A4">
      <w:pPr>
        <w:pStyle w:val="BodyTextFirst"/>
      </w:pPr>
      <w:r>
        <w:t xml:space="preserve">The Retirement Plan anticipates a long-term relationship with the successful PAS Bidder well after the solution is in production use. However, the Retirement Plan expects the successful Bidder to include provisions in their </w:t>
      </w:r>
      <w:r w:rsidR="00EB2BC5">
        <w:t>proposal</w:t>
      </w:r>
      <w:r>
        <w:t xml:space="preserve"> that will </w:t>
      </w:r>
      <w:r w:rsidR="00EB2BC5">
        <w:t xml:space="preserve">outline their </w:t>
      </w:r>
      <w:r>
        <w:t xml:space="preserve">support </w:t>
      </w:r>
      <w:r w:rsidR="00EB2BC5">
        <w:t xml:space="preserve">of </w:t>
      </w:r>
      <w:r>
        <w:t xml:space="preserve">the Retirement Plan </w:t>
      </w:r>
      <w:r>
        <w:lastRenderedPageBreak/>
        <w:t xml:space="preserve">with data extraction and conversion in the event </w:t>
      </w:r>
      <w:r w:rsidR="00A229B2">
        <w:t xml:space="preserve">the </w:t>
      </w:r>
      <w:r w:rsidR="00A229B2" w:rsidRPr="00A229B2">
        <w:t xml:space="preserve">Bidder is selected and the </w:t>
      </w:r>
      <w:r>
        <w:t>contract</w:t>
      </w:r>
      <w:r w:rsidR="00A229B2">
        <w:t xml:space="preserve"> entered into with the Fund</w:t>
      </w:r>
      <w:r>
        <w:t xml:space="preserve"> is terminated, and the successful Bidder’s pension solution is replaced.</w:t>
      </w:r>
    </w:p>
    <w:p w14:paraId="6BDF6AF0" w14:textId="77777777" w:rsidR="00FF424D" w:rsidRDefault="00FF424D" w:rsidP="00B1438E">
      <w:pPr>
        <w:pStyle w:val="Heading1"/>
      </w:pPr>
      <w:bookmarkStart w:id="84" w:name="_Toc227570242"/>
      <w:r>
        <w:lastRenderedPageBreak/>
        <w:t>Part E – Bidder Proposal Format</w:t>
      </w:r>
      <w:bookmarkEnd w:id="84"/>
    </w:p>
    <w:p w14:paraId="751673B1" w14:textId="77777777" w:rsidR="00FF424D" w:rsidRDefault="00FF424D" w:rsidP="00FF424D">
      <w:pPr>
        <w:pStyle w:val="BodyText"/>
      </w:pPr>
      <w:r>
        <w:t xml:space="preserve">This section sets forth the format that must be followed by Bidders in developing their proposals in response to this Scope document. </w:t>
      </w:r>
    </w:p>
    <w:p w14:paraId="79614CE7" w14:textId="77777777" w:rsidR="00FF424D" w:rsidRDefault="00FF424D" w:rsidP="00FF424D">
      <w:pPr>
        <w:pStyle w:val="BodyText"/>
      </w:pPr>
      <w:r>
        <w:t xml:space="preserve">The proposals are to be prepared using the provided attachments and appropriate attachments. Bidders should provide their proposal via email to the Procurement Manager at searches@fabf.org in PDF format. This RFP provides attachments for Bidders to complete in response to this RFP. </w:t>
      </w:r>
    </w:p>
    <w:p w14:paraId="24D020A6" w14:textId="77777777" w:rsidR="00FF424D" w:rsidRDefault="00FF424D" w:rsidP="00FF424D">
      <w:pPr>
        <w:pStyle w:val="BodyText"/>
      </w:pPr>
      <w:r>
        <w:t>The responses to this RFP will be evaluated separately by Technical Proposal and Cost Proposal. Section E.1 provides the outline to be utilized. The subsequent sections describe the content of each element.</w:t>
      </w:r>
    </w:p>
    <w:p w14:paraId="5F8134FA" w14:textId="77777777" w:rsidR="00FF424D" w:rsidRDefault="00FF424D" w:rsidP="00A20066">
      <w:pPr>
        <w:pStyle w:val="Heading2"/>
      </w:pPr>
      <w:bookmarkStart w:id="85" w:name="_Toc227570243"/>
      <w:r>
        <w:t>E.1 Technical Proposal</w:t>
      </w:r>
      <w:bookmarkEnd w:id="85"/>
    </w:p>
    <w:p w14:paraId="7ADA4F41" w14:textId="77777777" w:rsidR="00FF424D" w:rsidRDefault="00FF424D" w:rsidP="008C7DE2">
      <w:pPr>
        <w:pStyle w:val="BodyTextFirst"/>
      </w:pPr>
      <w:r>
        <w:t>The Proposal MUST be organized as follows using the enumerated Attachments available with this RFP:</w:t>
      </w:r>
    </w:p>
    <w:p w14:paraId="241F7B28" w14:textId="7E9A7780" w:rsidR="00FF424D" w:rsidRDefault="00FF424D" w:rsidP="00A20066">
      <w:pPr>
        <w:pStyle w:val="ListNumber"/>
        <w:numPr>
          <w:ilvl w:val="0"/>
          <w:numId w:val="41"/>
        </w:numPr>
      </w:pPr>
      <w:r>
        <w:t>Bidder Questionnaire – signed by a company official binding the Bidder to the proposal.</w:t>
      </w:r>
    </w:p>
    <w:p w14:paraId="66C481D3" w14:textId="2887F82F" w:rsidR="00FF424D" w:rsidRDefault="00FF424D" w:rsidP="00A20066">
      <w:pPr>
        <w:pStyle w:val="ListNumber"/>
      </w:pPr>
      <w:r>
        <w:t>Functional Requirements</w:t>
      </w:r>
    </w:p>
    <w:p w14:paraId="1BB562C2" w14:textId="1D3BE6CF" w:rsidR="00FF424D" w:rsidRDefault="00FF424D" w:rsidP="00A20066">
      <w:pPr>
        <w:pStyle w:val="ListNumber"/>
      </w:pPr>
      <w:r>
        <w:t>Technical Requirements</w:t>
      </w:r>
    </w:p>
    <w:p w14:paraId="189A5D8F" w14:textId="41AF1B2C" w:rsidR="00FF424D" w:rsidRDefault="00FF424D" w:rsidP="00A20066">
      <w:pPr>
        <w:pStyle w:val="ListNumber"/>
      </w:pPr>
      <w:r>
        <w:t>Service Requirements</w:t>
      </w:r>
    </w:p>
    <w:p w14:paraId="7503E973" w14:textId="77777777" w:rsidR="00FF424D" w:rsidRDefault="00FF424D" w:rsidP="00FF424D">
      <w:pPr>
        <w:pStyle w:val="BodyText"/>
      </w:pPr>
      <w:r w:rsidRPr="00A20066">
        <w:rPr>
          <w:b/>
          <w:bCs/>
        </w:rPr>
        <w:t>Proposal Attachments</w:t>
      </w:r>
      <w:r>
        <w:t xml:space="preserve"> – the attachments are mandatory and should support the requested scope of this RFP. Include the following items as separate documents with clear appropriate names.</w:t>
      </w:r>
    </w:p>
    <w:p w14:paraId="321FCAF4" w14:textId="77777777" w:rsidR="00FF424D" w:rsidRDefault="00FF424D" w:rsidP="00775AFA">
      <w:pPr>
        <w:pStyle w:val="BodyText"/>
        <w:ind w:left="360" w:hanging="360"/>
      </w:pPr>
      <w:r>
        <w:t>A</w:t>
      </w:r>
      <w:r>
        <w:tab/>
        <w:t>High-Level Work Plan – This plan should include the proposed start date and a proposed plan to implement the PAS functionality of the Scope.</w:t>
      </w:r>
    </w:p>
    <w:p w14:paraId="08B9B4F5" w14:textId="77777777" w:rsidR="00FF424D" w:rsidRDefault="00FF424D" w:rsidP="00775AFA">
      <w:pPr>
        <w:pStyle w:val="BodyText"/>
        <w:ind w:left="360" w:hanging="360"/>
      </w:pPr>
      <w:r>
        <w:t>B</w:t>
      </w:r>
      <w:r>
        <w:tab/>
        <w:t>List of Standard Reports</w:t>
      </w:r>
    </w:p>
    <w:p w14:paraId="575FC4F6" w14:textId="77777777" w:rsidR="00FF424D" w:rsidRDefault="00FF424D" w:rsidP="00775AFA">
      <w:pPr>
        <w:pStyle w:val="BodyText"/>
        <w:ind w:left="360" w:hanging="360"/>
      </w:pPr>
      <w:r>
        <w:t>C</w:t>
      </w:r>
      <w:r>
        <w:tab/>
        <w:t>Proposed Implementation, License, Hosting And Maintenance Agreements – These must include the Terms in Part D of this RFP.</w:t>
      </w:r>
    </w:p>
    <w:p w14:paraId="101406C8" w14:textId="77777777" w:rsidR="00FF424D" w:rsidRDefault="00FF424D" w:rsidP="00775AFA">
      <w:pPr>
        <w:pStyle w:val="BodyText"/>
        <w:ind w:left="360" w:hanging="360"/>
      </w:pPr>
      <w:r>
        <w:t>D</w:t>
      </w:r>
      <w:r>
        <w:tab/>
        <w:t>Financial Statements – Retirement Plan is interested in the financial security and strength of the Bidder’s company. Please submit two years of audited financial statements.</w:t>
      </w:r>
    </w:p>
    <w:p w14:paraId="6B54F255" w14:textId="77777777" w:rsidR="00FF424D" w:rsidRDefault="00FF424D" w:rsidP="00775AFA">
      <w:pPr>
        <w:pStyle w:val="BodyText"/>
        <w:ind w:left="360" w:hanging="360"/>
      </w:pPr>
      <w:r>
        <w:t>E</w:t>
      </w:r>
      <w:r>
        <w:tab/>
        <w:t>Subcontractor Agreements – if applicable.</w:t>
      </w:r>
    </w:p>
    <w:p w14:paraId="34E19241" w14:textId="77777777" w:rsidR="00FF424D" w:rsidRDefault="00FF424D" w:rsidP="00775AFA">
      <w:pPr>
        <w:pStyle w:val="Heading3"/>
      </w:pPr>
      <w:bookmarkStart w:id="86" w:name="_Toc227570244"/>
      <w:r>
        <w:t>E.1.1 Attachment 1 Bidder’s Questionnaire</w:t>
      </w:r>
      <w:bookmarkEnd w:id="86"/>
    </w:p>
    <w:p w14:paraId="4CB48654" w14:textId="77777777" w:rsidR="00FF424D" w:rsidRDefault="00FF424D" w:rsidP="008C7DE2">
      <w:pPr>
        <w:pStyle w:val="BodyTextFirst"/>
      </w:pPr>
      <w:r>
        <w:t xml:space="preserve">Please complete the document Attachment 1 Bidder Questionnaire as your response to this section. This attachment requests information about your company, your solution, and your approach for implementation and project management. This attachment includes sections </w:t>
      </w:r>
      <w:r>
        <w:lastRenderedPageBreak/>
        <w:t>requesting specific information in a specific format and sections / questions which are an open format.</w:t>
      </w:r>
    </w:p>
    <w:p w14:paraId="44921FA1" w14:textId="77777777" w:rsidR="00FF424D" w:rsidRDefault="00FF424D" w:rsidP="008C7DE2">
      <w:pPr>
        <w:pStyle w:val="Heading3"/>
      </w:pPr>
      <w:bookmarkStart w:id="87" w:name="_Toc227570245"/>
      <w:r>
        <w:t>E.1.2 Attachment 2 - FABF Functional Requirements</w:t>
      </w:r>
      <w:bookmarkEnd w:id="87"/>
    </w:p>
    <w:p w14:paraId="34D43888" w14:textId="77777777" w:rsidR="00FF424D" w:rsidRDefault="00FF424D" w:rsidP="008C7DE2">
      <w:pPr>
        <w:pStyle w:val="BodyTextFirst"/>
      </w:pPr>
      <w:r>
        <w:t>Please complete the document Attachment 2 - FABF Functional Requirements as your response to this section. This attachment compares the Retirement Plan’s business functional requirements to the capabilities of your solution. This attachment is an Excel file presented in the following format:</w:t>
      </w:r>
    </w:p>
    <w:p w14:paraId="4C899977" w14:textId="77777777" w:rsidR="00FF424D" w:rsidRDefault="00FF424D" w:rsidP="00FF424D">
      <w:pPr>
        <w:pStyle w:val="BodyText"/>
      </w:pPr>
      <w:r>
        <w:t>Column A: sequence number used as a reference for discussion purposes.</w:t>
      </w:r>
    </w:p>
    <w:p w14:paraId="55D13ED3" w14:textId="77777777" w:rsidR="00FF424D" w:rsidRDefault="00FF424D" w:rsidP="00FF424D">
      <w:pPr>
        <w:pStyle w:val="BodyText"/>
      </w:pPr>
      <w:r>
        <w:t>Column B: functional area to organize requirements for a specific topic.</w:t>
      </w:r>
    </w:p>
    <w:p w14:paraId="57640143" w14:textId="77777777" w:rsidR="00FF424D" w:rsidRDefault="00FF424D" w:rsidP="00FF424D">
      <w:pPr>
        <w:pStyle w:val="BodyText"/>
      </w:pPr>
      <w:r>
        <w:t>Column C: detailed description of the requirements.</w:t>
      </w:r>
    </w:p>
    <w:p w14:paraId="329154A9" w14:textId="77777777" w:rsidR="00FF424D" w:rsidRDefault="00FF424D" w:rsidP="00FF424D">
      <w:pPr>
        <w:pStyle w:val="BodyText"/>
      </w:pPr>
      <w:r>
        <w:t xml:space="preserve">Column D: “Mandatory/ Flexible / Optional” reflects a distinction between mandatory/must-have, flexible/preferred and optional requirements. </w:t>
      </w:r>
    </w:p>
    <w:p w14:paraId="0C69B1C3" w14:textId="36BDE625" w:rsidR="00FF424D" w:rsidRDefault="00FF424D" w:rsidP="008C7DE2">
      <w:pPr>
        <w:pStyle w:val="ListBullet"/>
      </w:pPr>
      <w:r w:rsidRPr="00642358">
        <w:rPr>
          <w:b/>
          <w:bCs/>
        </w:rPr>
        <w:t>Mandatory</w:t>
      </w:r>
      <w:r>
        <w:t xml:space="preserve"> - These are mandatory requirements that must be implemented exactly as specified.</w:t>
      </w:r>
    </w:p>
    <w:p w14:paraId="4DD53B90" w14:textId="2E32EEB6" w:rsidR="00FF424D" w:rsidRDefault="00FF424D" w:rsidP="008C7DE2">
      <w:pPr>
        <w:pStyle w:val="ListBullet"/>
      </w:pPr>
      <w:r w:rsidRPr="00642358">
        <w:rPr>
          <w:b/>
          <w:bCs/>
        </w:rPr>
        <w:t>Optional</w:t>
      </w:r>
      <w:r>
        <w:t xml:space="preserve"> - These are items the Fund would like proposals for but may not choose to implement in final project.</w:t>
      </w:r>
    </w:p>
    <w:p w14:paraId="085AE639" w14:textId="77777777" w:rsidR="00FF424D" w:rsidRDefault="00FF424D" w:rsidP="00FF424D">
      <w:pPr>
        <w:pStyle w:val="BodyText"/>
      </w:pPr>
      <w:r>
        <w:t xml:space="preserve">Column E: indicate ‘Configurable’, ‘Customizable,’ or ‘Not Compliant’ </w:t>
      </w:r>
    </w:p>
    <w:p w14:paraId="223EC332" w14:textId="6BC7349C" w:rsidR="00FF424D" w:rsidRDefault="00FF424D" w:rsidP="008C7DE2">
      <w:pPr>
        <w:pStyle w:val="ListBullet"/>
      </w:pPr>
      <w:r w:rsidRPr="008C7DE2">
        <w:rPr>
          <w:b/>
          <w:bCs/>
        </w:rPr>
        <w:t>Configurable</w:t>
      </w:r>
      <w:r>
        <w:t xml:space="preserve"> - Existing system functionality will be configured to deliver the requirements. This includes setting of parameter values, updates to factor and value tables, updating rules engines, and selection from any available configuration options within the existing software release. Configuration changes would not be expected to have any impact on future software updates.</w:t>
      </w:r>
    </w:p>
    <w:p w14:paraId="5CD30844" w14:textId="543A4699" w:rsidR="00FF424D" w:rsidRDefault="00FF424D" w:rsidP="008C7DE2">
      <w:pPr>
        <w:pStyle w:val="ListBullet"/>
      </w:pPr>
      <w:r w:rsidRPr="008C7DE2">
        <w:rPr>
          <w:b/>
          <w:bCs/>
        </w:rPr>
        <w:t>Customizable</w:t>
      </w:r>
      <w:r>
        <w:t xml:space="preserve"> - To meet the requirement, existing functionality will be modified to incorporate unique customizations not within the bidder’s existing software release. This includes customization within well-defined exit/entry points within the system, interface file format definitions, custom formulas, custom SQL or SQR code for queries or reports, and additional/modification of data fields. Not native to the tool and needs to be built by bidder.</w:t>
      </w:r>
    </w:p>
    <w:p w14:paraId="03E35831" w14:textId="41ACB5B8" w:rsidR="00FF424D" w:rsidRDefault="00FF424D" w:rsidP="00FF424D">
      <w:pPr>
        <w:pStyle w:val="ListBullet"/>
      </w:pPr>
      <w:r w:rsidRPr="008C7DE2">
        <w:rPr>
          <w:b/>
          <w:bCs/>
        </w:rPr>
        <w:t xml:space="preserve">Non-Compliant </w:t>
      </w:r>
      <w:r>
        <w:t>- Existing functionality for this requirement does not exist and bidder cannot and will not be accommodated. Therefore, this will not be included in your cost proposal.</w:t>
      </w:r>
    </w:p>
    <w:p w14:paraId="43BAF5CA" w14:textId="77777777" w:rsidR="00FF424D" w:rsidRDefault="00FF424D" w:rsidP="00FF424D">
      <w:pPr>
        <w:pStyle w:val="BodyText"/>
      </w:pPr>
      <w:r>
        <w:t>Column F: Any Bidder explanation, reference or note needed can be included by the Bidder in the column provided. We anticipate this will often be blank but is utilized in the event the bidder wants to provide details on a customization, or why they recommend the requirement not be pursued (Non-Compliant).</w:t>
      </w:r>
    </w:p>
    <w:p w14:paraId="767423BE" w14:textId="77777777" w:rsidR="00FF424D" w:rsidRDefault="00FF424D" w:rsidP="00642358">
      <w:pPr>
        <w:pStyle w:val="Heading3"/>
      </w:pPr>
      <w:bookmarkStart w:id="88" w:name="_Toc227570246"/>
      <w:r>
        <w:t>E.1.3 Attachment 3 - FABF Technical Requirements</w:t>
      </w:r>
      <w:bookmarkEnd w:id="88"/>
    </w:p>
    <w:p w14:paraId="608C164D" w14:textId="77777777" w:rsidR="00FF424D" w:rsidRDefault="00FF424D" w:rsidP="00642358">
      <w:pPr>
        <w:pStyle w:val="BodyTextFirst"/>
      </w:pPr>
      <w:r>
        <w:t>Please complete the document Attachment 3 as your response to this section. This attachment compares the Retirement Plan’s system technical requirements to the capabilities of your solution. This attachment is an Excel file presented in the following format:</w:t>
      </w:r>
    </w:p>
    <w:p w14:paraId="79405F90" w14:textId="77777777" w:rsidR="00FF424D" w:rsidRDefault="00FF424D" w:rsidP="00FF424D">
      <w:pPr>
        <w:pStyle w:val="BodyText"/>
      </w:pPr>
      <w:r>
        <w:lastRenderedPageBreak/>
        <w:t>Column A: sequence number used as a reference for discussion purposes.</w:t>
      </w:r>
    </w:p>
    <w:p w14:paraId="359EFE1D" w14:textId="77777777" w:rsidR="00FF424D" w:rsidRDefault="00FF424D" w:rsidP="00FF424D">
      <w:pPr>
        <w:pStyle w:val="BodyText"/>
      </w:pPr>
      <w:r>
        <w:t>Column B: technical area to organize requirements for a specific topic.</w:t>
      </w:r>
    </w:p>
    <w:p w14:paraId="2F878078" w14:textId="77777777" w:rsidR="00FF424D" w:rsidRDefault="00FF424D" w:rsidP="00FF424D">
      <w:pPr>
        <w:pStyle w:val="BodyText"/>
      </w:pPr>
      <w:r>
        <w:t>Column C: detailed description of the requirements.</w:t>
      </w:r>
    </w:p>
    <w:p w14:paraId="7C583E94" w14:textId="77777777" w:rsidR="00FF424D" w:rsidRDefault="00FF424D" w:rsidP="00FF424D">
      <w:pPr>
        <w:pStyle w:val="BodyText"/>
      </w:pPr>
      <w:r>
        <w:t xml:space="preserve">Column D: “Mandatory/ Flexible / Optional” reflects a distinction between mandatory/must-have, flexible/preferred and optional requirements. </w:t>
      </w:r>
    </w:p>
    <w:p w14:paraId="60659C70" w14:textId="1D103CC0" w:rsidR="00FF424D" w:rsidRDefault="00FF424D" w:rsidP="00642358">
      <w:pPr>
        <w:pStyle w:val="ListBullet"/>
      </w:pPr>
      <w:r w:rsidRPr="00642358">
        <w:rPr>
          <w:b/>
          <w:bCs/>
        </w:rPr>
        <w:t>Mandatory</w:t>
      </w:r>
      <w:r>
        <w:t xml:space="preserve"> - These are mandatory requirements that must be implemented exactly as specified.</w:t>
      </w:r>
    </w:p>
    <w:p w14:paraId="352F6B73" w14:textId="12F75B68" w:rsidR="00FF424D" w:rsidRDefault="00FF424D" w:rsidP="00642358">
      <w:pPr>
        <w:pStyle w:val="ListBullet"/>
      </w:pPr>
      <w:r w:rsidRPr="00642358">
        <w:rPr>
          <w:b/>
          <w:bCs/>
        </w:rPr>
        <w:t>Optional</w:t>
      </w:r>
      <w:r>
        <w:t xml:space="preserve"> - These are items the Fund would like proposals for but may not choose to implement in final project.</w:t>
      </w:r>
    </w:p>
    <w:p w14:paraId="7739F0CB" w14:textId="77777777" w:rsidR="00FF424D" w:rsidRDefault="00FF424D" w:rsidP="00FF424D">
      <w:pPr>
        <w:pStyle w:val="BodyText"/>
      </w:pPr>
      <w:r>
        <w:t xml:space="preserve">Column E: indicate ‘Configurable’, ‘Customizable,’ or ‘Not Compliant’ </w:t>
      </w:r>
    </w:p>
    <w:p w14:paraId="04D789AB" w14:textId="1AE5A46D" w:rsidR="00FF424D" w:rsidRDefault="00FF424D" w:rsidP="00642358">
      <w:pPr>
        <w:pStyle w:val="ListBullet"/>
      </w:pPr>
      <w:r w:rsidRPr="00642358">
        <w:rPr>
          <w:b/>
          <w:bCs/>
        </w:rPr>
        <w:t>Configurable</w:t>
      </w:r>
      <w:r>
        <w:t xml:space="preserve"> - Existing system functionality will be configured to deliver the requirements. This includes setting of parameter values, updates to factor and value tables, updating rules engines, and selection from any available configuration options within the existing software release. Configuration changes would not be expected to have any impact on future software updates.</w:t>
      </w:r>
    </w:p>
    <w:p w14:paraId="5BC92A94" w14:textId="76E1AA8F" w:rsidR="00FF424D" w:rsidRDefault="00FF424D" w:rsidP="00642358">
      <w:pPr>
        <w:pStyle w:val="ListBullet"/>
      </w:pPr>
      <w:r w:rsidRPr="00642358">
        <w:rPr>
          <w:b/>
          <w:bCs/>
        </w:rPr>
        <w:t>Customizable</w:t>
      </w:r>
      <w:r>
        <w:t xml:space="preserve"> - To meet the requirement, existing functionality will be modified to incorporate unique customizations not within the bidder’s existing software release. This includes customization within well-defined exit/entry points within the system, interface file format definitions, custom formulas, custom SQL or SQR code for queries or reports, and additional/modification of data fields. Not native to the tool and needs to be built by bidder.</w:t>
      </w:r>
    </w:p>
    <w:p w14:paraId="4F735837" w14:textId="4A591C4C" w:rsidR="00FF424D" w:rsidRDefault="00FF424D" w:rsidP="00642358">
      <w:pPr>
        <w:pStyle w:val="ListBullet"/>
      </w:pPr>
      <w:r w:rsidRPr="00642358">
        <w:rPr>
          <w:b/>
          <w:bCs/>
        </w:rPr>
        <w:t>Non-Compliant</w:t>
      </w:r>
      <w:r>
        <w:t xml:space="preserve"> - Existing functionality for this requirement does not exist and bidder cannot and will not be accommodated. Therefore, this will not be included in your cost proposal.</w:t>
      </w:r>
    </w:p>
    <w:p w14:paraId="170C17C4" w14:textId="77777777" w:rsidR="00FF424D" w:rsidRDefault="00FF424D" w:rsidP="00FF424D">
      <w:pPr>
        <w:pStyle w:val="BodyText"/>
      </w:pPr>
      <w:r>
        <w:t>Column F: Any Bidder explanation, reference or note needed can be included by the Bidder in the column provided. We anticipate this will often be blank but is utilized in the event the bidder wants to provide details on a customization, or why they recommend the requirement not be pursued (Non-Compliant).</w:t>
      </w:r>
    </w:p>
    <w:p w14:paraId="45F86F41" w14:textId="77777777" w:rsidR="00FF424D" w:rsidRDefault="00FF424D" w:rsidP="00642358">
      <w:pPr>
        <w:pStyle w:val="Heading3"/>
      </w:pPr>
      <w:bookmarkStart w:id="89" w:name="_Toc227570247"/>
      <w:r>
        <w:t>E.1.4 Attachment 4 Service Requirements</w:t>
      </w:r>
      <w:bookmarkEnd w:id="89"/>
    </w:p>
    <w:p w14:paraId="66D0DB2A" w14:textId="3BEE05DE" w:rsidR="00FF424D" w:rsidRDefault="00FF424D" w:rsidP="00FA3071">
      <w:pPr>
        <w:pStyle w:val="BodyTextFirst"/>
      </w:pPr>
      <w:r>
        <w:t xml:space="preserve">Please complete </w:t>
      </w:r>
      <w:r w:rsidR="00FA3071">
        <w:t xml:space="preserve">Attachment 4 </w:t>
      </w:r>
      <w:r>
        <w:t>as your response to this section. This attachment compares the Retirement Plan’s expectations for project management and services to your implementation approach. This attachment is an Excel file presented in the following format:</w:t>
      </w:r>
    </w:p>
    <w:p w14:paraId="7574D031" w14:textId="77777777" w:rsidR="00FF424D" w:rsidRDefault="00FF424D" w:rsidP="00FF424D">
      <w:pPr>
        <w:pStyle w:val="BodyText"/>
      </w:pPr>
      <w:r>
        <w:t>Column A: sequence number used as a reference for discussion purposes.</w:t>
      </w:r>
    </w:p>
    <w:p w14:paraId="1D63E442" w14:textId="77777777" w:rsidR="00FF424D" w:rsidRDefault="00FF424D" w:rsidP="00FF424D">
      <w:pPr>
        <w:pStyle w:val="BodyText"/>
      </w:pPr>
      <w:r>
        <w:t>Column B: primary area to organize requirements for a specific topic.</w:t>
      </w:r>
    </w:p>
    <w:p w14:paraId="1C388694" w14:textId="77777777" w:rsidR="00FF424D" w:rsidRDefault="00FF424D" w:rsidP="00FF424D">
      <w:pPr>
        <w:pStyle w:val="BodyText"/>
      </w:pPr>
      <w:r>
        <w:t>Column C: detailed description of the requirements.</w:t>
      </w:r>
    </w:p>
    <w:p w14:paraId="3F8FA3FF" w14:textId="77777777" w:rsidR="00FF424D" w:rsidRDefault="00FF424D" w:rsidP="00FF424D">
      <w:pPr>
        <w:pStyle w:val="BodyText"/>
      </w:pPr>
      <w:r>
        <w:t xml:space="preserve">Column D: “Mandatory/ Optional” reflects a distinction between mandatory/must-have and optional requirements. </w:t>
      </w:r>
    </w:p>
    <w:p w14:paraId="04934B60" w14:textId="652FEC4F" w:rsidR="00FF424D" w:rsidRDefault="00FF424D" w:rsidP="00B72418">
      <w:pPr>
        <w:pStyle w:val="ListBullet"/>
      </w:pPr>
      <w:r w:rsidRPr="00B72418">
        <w:rPr>
          <w:b/>
          <w:bCs/>
        </w:rPr>
        <w:lastRenderedPageBreak/>
        <w:t>Mandatory</w:t>
      </w:r>
      <w:r>
        <w:t xml:space="preserve"> - These are mandatory requirements that must be implemented exactly as specified.</w:t>
      </w:r>
    </w:p>
    <w:p w14:paraId="21BF5E45" w14:textId="7A897BAC" w:rsidR="00FF424D" w:rsidRDefault="00FF424D" w:rsidP="00B72418">
      <w:pPr>
        <w:pStyle w:val="ListBullet"/>
      </w:pPr>
      <w:r w:rsidRPr="00B72418">
        <w:rPr>
          <w:b/>
          <w:bCs/>
        </w:rPr>
        <w:t>Optional</w:t>
      </w:r>
      <w:r>
        <w:t xml:space="preserve"> - These are items the Fund would like proposals for but may not choose to implement in final project.</w:t>
      </w:r>
    </w:p>
    <w:p w14:paraId="45903FFA" w14:textId="3D5D7FEB" w:rsidR="00FF424D" w:rsidRDefault="00FF424D" w:rsidP="00FF424D">
      <w:pPr>
        <w:pStyle w:val="BodyText"/>
      </w:pPr>
      <w:r>
        <w:t xml:space="preserve">Column E: indicate </w:t>
      </w:r>
      <w:r w:rsidR="0053311C">
        <w:t>“</w:t>
      </w:r>
      <w:r>
        <w:t>We Agree</w:t>
      </w:r>
      <w:r w:rsidR="0053311C">
        <w:t>”</w:t>
      </w:r>
      <w:r>
        <w:t xml:space="preserve"> or </w:t>
      </w:r>
      <w:r w:rsidR="0053311C">
        <w:t>“</w:t>
      </w:r>
      <w:r>
        <w:t>Not Met</w:t>
      </w:r>
      <w:r w:rsidR="0053311C">
        <w:t>”</w:t>
      </w:r>
      <w:r>
        <w:t xml:space="preserve"> </w:t>
      </w:r>
    </w:p>
    <w:p w14:paraId="49F33B87" w14:textId="2FB07BFC" w:rsidR="00FF424D" w:rsidRDefault="00FF424D" w:rsidP="0053311C">
      <w:pPr>
        <w:pStyle w:val="ListBullet"/>
      </w:pPr>
      <w:r w:rsidRPr="0053311C">
        <w:rPr>
          <w:b/>
          <w:bCs/>
        </w:rPr>
        <w:t>We Agree</w:t>
      </w:r>
      <w:r>
        <w:t xml:space="preserve"> = part of the Bidder’s offering</w:t>
      </w:r>
    </w:p>
    <w:p w14:paraId="133F7E7D" w14:textId="20914917" w:rsidR="00FF424D" w:rsidRDefault="00FF424D" w:rsidP="0053311C">
      <w:pPr>
        <w:pStyle w:val="ListBullet"/>
      </w:pPr>
      <w:r w:rsidRPr="0053311C">
        <w:rPr>
          <w:b/>
          <w:bCs/>
        </w:rPr>
        <w:t>Not Met</w:t>
      </w:r>
      <w:r>
        <w:t xml:space="preserve"> = Bidder’s solution will not meet this requirement</w:t>
      </w:r>
    </w:p>
    <w:p w14:paraId="05E45017" w14:textId="77777777" w:rsidR="00FF424D" w:rsidRDefault="00FF424D" w:rsidP="00FF424D">
      <w:pPr>
        <w:pStyle w:val="BodyText"/>
      </w:pPr>
      <w:r>
        <w:t>Column F: Any Bidder explanation, reference or note needed can be included by the Bidder in the column provided. We anticipate this will often be blank, but it is utilized in the event the bidder wants to provide details on a customization or why they recommend the requirement not be pursued (not met).</w:t>
      </w:r>
    </w:p>
    <w:p w14:paraId="22E12B32" w14:textId="77777777" w:rsidR="00FF424D" w:rsidRDefault="00FF424D" w:rsidP="002728C1">
      <w:pPr>
        <w:pStyle w:val="Heading3"/>
      </w:pPr>
      <w:bookmarkStart w:id="90" w:name="_Toc227570248"/>
      <w:r>
        <w:t>E.1.5 Attachments</w:t>
      </w:r>
      <w:bookmarkEnd w:id="90"/>
    </w:p>
    <w:p w14:paraId="3342D06B" w14:textId="77777777" w:rsidR="00FF424D" w:rsidRDefault="00FF424D" w:rsidP="002728C1">
      <w:pPr>
        <w:pStyle w:val="BodyTextFirst"/>
      </w:pPr>
      <w:r>
        <w:t>In addition to the five attachments, Bidders are requested to provide the following information as attachments in a PDF format.</w:t>
      </w:r>
    </w:p>
    <w:p w14:paraId="254255A4" w14:textId="77777777" w:rsidR="00FF424D" w:rsidRDefault="00FF424D" w:rsidP="002728C1">
      <w:pPr>
        <w:pStyle w:val="Heading4"/>
      </w:pPr>
      <w:r>
        <w:t xml:space="preserve">E.1.5.1 High Level Work Plan </w:t>
      </w:r>
    </w:p>
    <w:p w14:paraId="26C27E32" w14:textId="784B420B" w:rsidR="00FF424D" w:rsidRDefault="00FF424D" w:rsidP="002728C1">
      <w:pPr>
        <w:pStyle w:val="BodyTextFirst"/>
      </w:pPr>
      <w:r>
        <w:t xml:space="preserve">The high-level work plan should include the proposed start date, the phases and major activities of the implementation methodology, training, Retirement Plan UAT and parallel testing, and final transition and cut-over activities. </w:t>
      </w:r>
    </w:p>
    <w:p w14:paraId="0E701A8F" w14:textId="77777777" w:rsidR="00FF424D" w:rsidRDefault="00FF424D" w:rsidP="002728C1">
      <w:pPr>
        <w:pStyle w:val="Heading4"/>
      </w:pPr>
      <w:r>
        <w:t>E.1.5.2 List and Examples of Standard Reports</w:t>
      </w:r>
    </w:p>
    <w:p w14:paraId="7DB7A3FB" w14:textId="77777777" w:rsidR="00FF424D" w:rsidRDefault="00FF424D" w:rsidP="002728C1">
      <w:pPr>
        <w:pStyle w:val="BodyTextFirst"/>
      </w:pPr>
      <w:r>
        <w:t>The Retirement Plan understands that using standard reports may provide required functionality which reduces time associated with design, development, and testing. The Retirement Plan requests a complete list of standard reports to determine if the solution provides expected functionality out-of-the-box.</w:t>
      </w:r>
    </w:p>
    <w:p w14:paraId="091AD1B1" w14:textId="77777777" w:rsidR="00FF424D" w:rsidRDefault="00FF424D" w:rsidP="00FF424D">
      <w:pPr>
        <w:pStyle w:val="BodyText"/>
      </w:pPr>
      <w:r>
        <w:t>The Retirement Plan also requests 3-5 examples of standard reports to understand how the PAS solution delivers on standard reports.</w:t>
      </w:r>
    </w:p>
    <w:p w14:paraId="64EB305E" w14:textId="77777777" w:rsidR="00FF424D" w:rsidRDefault="00FF424D" w:rsidP="002728C1">
      <w:pPr>
        <w:pStyle w:val="Heading4"/>
      </w:pPr>
      <w:r>
        <w:t>E.1.5.3 Proposed Implementation, License, Hosting and Maintenance Agreements</w:t>
      </w:r>
    </w:p>
    <w:p w14:paraId="2DAB616A" w14:textId="23A375FF" w:rsidR="00FF424D" w:rsidRDefault="00FF424D" w:rsidP="002728C1">
      <w:pPr>
        <w:pStyle w:val="BodyTextFirst"/>
      </w:pPr>
      <w:r>
        <w:t>The Bidder needs to provide</w:t>
      </w:r>
      <w:r w:rsidR="00E4232C">
        <w:t xml:space="preserve"> forms of</w:t>
      </w:r>
      <w:r>
        <w:t xml:space="preserve"> the </w:t>
      </w:r>
      <w:r w:rsidR="00E4232C">
        <w:t xml:space="preserve">proposed </w:t>
      </w:r>
      <w:r>
        <w:t xml:space="preserve">licensing agreement for use of the PAS solution and any </w:t>
      </w:r>
      <w:r w:rsidR="00E4232C">
        <w:t xml:space="preserve">proposed </w:t>
      </w:r>
      <w:r>
        <w:t xml:space="preserve">contractual agreements required for hosting and maintenance services. </w:t>
      </w:r>
    </w:p>
    <w:p w14:paraId="22C4DC20" w14:textId="77777777" w:rsidR="00FF424D" w:rsidRDefault="00FF424D" w:rsidP="002728C1">
      <w:pPr>
        <w:pStyle w:val="Heading4"/>
      </w:pPr>
      <w:r>
        <w:t xml:space="preserve">E.1.5.4 Financial Statements </w:t>
      </w:r>
    </w:p>
    <w:p w14:paraId="753D8F70" w14:textId="77777777" w:rsidR="00FF424D" w:rsidRDefault="00FF424D" w:rsidP="002728C1">
      <w:pPr>
        <w:pStyle w:val="BodyTextFirst"/>
      </w:pPr>
      <w:r>
        <w:t>Retirement Plan is interested in the financial security and strength of the Bidder’s company. Please submit two years of audited financial statements.</w:t>
      </w:r>
    </w:p>
    <w:p w14:paraId="55B4B765" w14:textId="77777777" w:rsidR="00FF424D" w:rsidRDefault="00FF424D" w:rsidP="002728C1">
      <w:pPr>
        <w:pStyle w:val="Heading4"/>
      </w:pPr>
      <w:r>
        <w:lastRenderedPageBreak/>
        <w:t>E.1.5.5 Subcontractor Agreements</w:t>
      </w:r>
    </w:p>
    <w:p w14:paraId="5A117552" w14:textId="0676185A" w:rsidR="00FF424D" w:rsidRDefault="00FF424D" w:rsidP="002728C1">
      <w:pPr>
        <w:pStyle w:val="BodyTextFirst"/>
      </w:pPr>
      <w:r>
        <w:t>If the Bidder uses contract resources or subcontracts part of the implementation or support services, the Retirement Plan requests these agreements be provided, ensuring there is a clear understanding of how they will be utilized and the supporting terms and conditions.</w:t>
      </w:r>
    </w:p>
    <w:p w14:paraId="6ACEA4C7" w14:textId="77777777" w:rsidR="00FF424D" w:rsidRDefault="00FF424D" w:rsidP="006932B7">
      <w:pPr>
        <w:pStyle w:val="Heading2"/>
      </w:pPr>
      <w:bookmarkStart w:id="91" w:name="_Toc227570249"/>
      <w:r>
        <w:t>E.2 Cost Proposal</w:t>
      </w:r>
      <w:bookmarkEnd w:id="91"/>
    </w:p>
    <w:p w14:paraId="149445E8" w14:textId="77777777" w:rsidR="00FF424D" w:rsidRDefault="00FF424D" w:rsidP="00FF424D">
      <w:pPr>
        <w:pStyle w:val="BodyText"/>
      </w:pPr>
      <w:r>
        <w:t>The Cost Proposal MUST use Attachments available with this RFP, specifically:</w:t>
      </w:r>
    </w:p>
    <w:p w14:paraId="174A8011" w14:textId="3277BBE9" w:rsidR="00FF424D" w:rsidRDefault="00FF424D" w:rsidP="006932B7">
      <w:pPr>
        <w:pStyle w:val="ListBullet"/>
      </w:pPr>
      <w:r>
        <w:t>Attachment 5 FABF Cost Proposal - Option 1 Custom Solution</w:t>
      </w:r>
    </w:p>
    <w:p w14:paraId="201FDB27" w14:textId="3670ABEB" w:rsidR="00FF424D" w:rsidRDefault="00FF424D" w:rsidP="006932B7">
      <w:pPr>
        <w:pStyle w:val="ListBullet"/>
      </w:pPr>
      <w:r>
        <w:t xml:space="preserve">Attachment 5 FABF Cost Proposal - Option 2 COTS Solution </w:t>
      </w:r>
    </w:p>
    <w:p w14:paraId="01272BE2" w14:textId="77777777" w:rsidR="00FF424D" w:rsidRDefault="00FF424D" w:rsidP="006932B7">
      <w:pPr>
        <w:pStyle w:val="Heading3"/>
      </w:pPr>
      <w:bookmarkStart w:id="92" w:name="_Toc227570250"/>
      <w:r>
        <w:t>Attachment 5 Cost Proposal</w:t>
      </w:r>
      <w:bookmarkEnd w:id="92"/>
    </w:p>
    <w:p w14:paraId="56CB1FDE" w14:textId="77777777" w:rsidR="00FF424D" w:rsidRDefault="00FF424D" w:rsidP="006932B7">
      <w:pPr>
        <w:pStyle w:val="BodyTextFirst"/>
      </w:pPr>
      <w:r>
        <w:t>The cost proposal shall identify the costs for purchasing, licensing, and implementing the solution, along with the first five (5) years of post-implementation support and hosting (of the full solution, post final implementation). Each cost category must be clearly itemized per year. The five-year period is for evaluating cost proposals, FABF expects the actual contract will cover a longer post-implementation support and hosting period.</w:t>
      </w:r>
    </w:p>
    <w:p w14:paraId="49926C47" w14:textId="77777777" w:rsidR="00FF424D" w:rsidRDefault="00FF424D" w:rsidP="00FF424D">
      <w:pPr>
        <w:pStyle w:val="BodyText"/>
      </w:pPr>
      <w:r>
        <w:t xml:space="preserve">The costs provided should be inclusive of all costs. It is recognized that post-proposal negotiation with the Retirement Plan and initial efforts by the Bidder may result in some modifications to the costing contained in the proposal. </w:t>
      </w:r>
    </w:p>
    <w:p w14:paraId="1150C2ED" w14:textId="77777777" w:rsidR="00FF424D" w:rsidRDefault="00FF424D" w:rsidP="00FF424D">
      <w:pPr>
        <w:pStyle w:val="BodyText"/>
      </w:pPr>
      <w:r>
        <w:t>The Bidder should bear in mind the specific terms and conditions presented in Part D – Terms and Conditions when preparing its cost schedules. In addition, the Retirement Plan provides the following reminders:</w:t>
      </w:r>
    </w:p>
    <w:p w14:paraId="6252BD7C" w14:textId="063A4140" w:rsidR="00FF424D" w:rsidRDefault="00FF424D" w:rsidP="006932B7">
      <w:pPr>
        <w:pStyle w:val="ListBullet"/>
      </w:pPr>
      <w:r>
        <w:t xml:space="preserve">Bidder’s cost information will be evaluated based on its consistency with the information provided in the Bidder’s technical proposal. All calculations in Bidder’s cost schedules will be verified for accuracy. </w:t>
      </w:r>
    </w:p>
    <w:p w14:paraId="1B3C3184" w14:textId="03E5E5C8" w:rsidR="00FF424D" w:rsidRDefault="00FF424D" w:rsidP="006932B7">
      <w:pPr>
        <w:pStyle w:val="ListBullet"/>
      </w:pPr>
      <w:r>
        <w:t>Although the lowest overall price may not necessarily be the primary determining factor for award, the Retirement Plan shall make every effort to substantiate prices for products and services to ensure that those prices are considered fair and reasonable.</w:t>
      </w:r>
    </w:p>
    <w:p w14:paraId="6F4444E8" w14:textId="25ACDF9B" w:rsidR="00FF424D" w:rsidRDefault="00FF424D" w:rsidP="006932B7">
      <w:pPr>
        <w:pStyle w:val="ListBullet"/>
      </w:pPr>
      <w:r>
        <w:t>Any proposal for which a fixed-dollar proposal amount cannot be precisely determined may be considered a non-responsive proposal and may be rejected by the Retirement Plan.</w:t>
      </w:r>
    </w:p>
    <w:p w14:paraId="29145BB6" w14:textId="740B0EC1" w:rsidR="00FF424D" w:rsidRDefault="00FF424D" w:rsidP="006932B7">
      <w:pPr>
        <w:pStyle w:val="ListBullet"/>
      </w:pPr>
      <w:r>
        <w:t>Separate tabs (Schedule 1 – 4) have been provided for the primary RFP purpose of replacing the current PAS and used in scoring proposals. The Schedule 5 tab is provided for the optional pieces of functionality to be used for contracting purposes only should the Retirement Plan decide to include the optional functionality.</w:t>
      </w:r>
    </w:p>
    <w:p w14:paraId="0D0F3075" w14:textId="77777777" w:rsidR="00FF424D" w:rsidRDefault="00FF424D" w:rsidP="00FF424D">
      <w:pPr>
        <w:pStyle w:val="BodyText"/>
      </w:pPr>
      <w:r>
        <w:t>Each payment will be tied to contractual milestone or deliverable payment points as defined by the Bidder in Schedule 6 - Deliverables of the cost proposal. Invoices for the contractual deliverables may be rendered only after each has been completed and formally accepted by the Retirement Plan. Payment of invoices must clearly tie to completion of requirements and deliverables as designated within the Scope document.</w:t>
      </w:r>
    </w:p>
    <w:p w14:paraId="1AC2BC18" w14:textId="77777777" w:rsidR="00FF424D" w:rsidRDefault="00FF424D" w:rsidP="00FF424D">
      <w:pPr>
        <w:pStyle w:val="BodyText"/>
      </w:pPr>
      <w:r>
        <w:lastRenderedPageBreak/>
        <w:t xml:space="preserve">For terms relating to invoicing and payments, please refer to section </w:t>
      </w:r>
      <w:r w:rsidRPr="006C510F">
        <w:rPr>
          <w:b/>
          <w:bCs/>
        </w:rPr>
        <w:t>D.3 Invoicing, Payments, and Tracking</w:t>
      </w:r>
      <w:r>
        <w:t>.</w:t>
      </w:r>
    </w:p>
    <w:p w14:paraId="3BB6920D" w14:textId="77777777" w:rsidR="00FF424D" w:rsidRDefault="00FF424D" w:rsidP="00FF424D">
      <w:pPr>
        <w:pStyle w:val="BodyText"/>
      </w:pPr>
      <w:r>
        <w:t>Please complete the document Attachment 5 FABF Cost Proposal as your response to this section. All cost proposals must use the provided attachment without modification (other than adding rows for more detail). Any assumptions, exclusions, or dependencies should be clearly explained in the bidder’s narrative. If a bidder offers both Option 1 and Option 2, a separate attachment must be submitted for each. Include your response as both Excel and PDF.</w:t>
      </w:r>
    </w:p>
    <w:p w14:paraId="660DD270" w14:textId="77777777" w:rsidR="00FF424D" w:rsidRDefault="00FF424D" w:rsidP="00FF424D">
      <w:pPr>
        <w:pStyle w:val="BodyText"/>
      </w:pPr>
      <w:r>
        <w:t xml:space="preserve">The schedules are provided as separate tabs in a single Excel workbook accompanying the RFP for the Bidder’s convenience, as Attachment 5 FABF Cost Proposal. All subtotals and totals should be computed automatically (but should be confirmed by the bidder before submission). Bidders should add line items to the cost schedules as necessary to include all project costs and suitable breakdowns. </w:t>
      </w:r>
    </w:p>
    <w:p w14:paraId="3B4F0B19" w14:textId="77777777" w:rsidR="00FF424D" w:rsidRDefault="00FF424D" w:rsidP="00FF424D">
      <w:pPr>
        <w:pStyle w:val="BodyText"/>
      </w:pPr>
      <w:r>
        <w:t>Schedules presenting the Bidder’s cost bid are described below. The described schedules are:</w:t>
      </w:r>
    </w:p>
    <w:p w14:paraId="626993F3" w14:textId="77777777" w:rsidR="00FF424D" w:rsidRDefault="00FF424D" w:rsidP="00AA2848">
      <w:pPr>
        <w:pStyle w:val="BodyTextBold"/>
      </w:pPr>
      <w:r>
        <w:t>BID SUMMARY</w:t>
      </w:r>
    </w:p>
    <w:p w14:paraId="075DB144" w14:textId="77777777" w:rsidR="00FF424D" w:rsidRDefault="00FF424D" w:rsidP="000D4324">
      <w:pPr>
        <w:pStyle w:val="BodyTextFirst"/>
      </w:pPr>
      <w:r>
        <w:t>On this worksheet, fill in the Bidder name (A2). All other entries will be automatically populated based on the Bidder’s entries in Schedules 1 through 5.</w:t>
      </w:r>
    </w:p>
    <w:p w14:paraId="306624F8" w14:textId="77777777" w:rsidR="00FF424D" w:rsidRDefault="00FF424D" w:rsidP="000D4324">
      <w:pPr>
        <w:pStyle w:val="BodyTextBold"/>
      </w:pPr>
      <w:r>
        <w:t>SCHEDULE 1 – HARDWARE COSTS FOR MANDATORY PROJECT ELEMENTS</w:t>
      </w:r>
    </w:p>
    <w:p w14:paraId="59A4F876" w14:textId="77777777" w:rsidR="00FF424D" w:rsidRDefault="00FF424D" w:rsidP="000D4324">
      <w:pPr>
        <w:pStyle w:val="BodyTextFirst"/>
      </w:pPr>
      <w:r>
        <w:t xml:space="preserve">Though the Retirement Plan has asked for a Hosted Solution, we understand there may be additional hardware needed to connect to the site or required upgrades to workstations, scanners, or printers. If there are no such proposed items, this worksheet will be blank. </w:t>
      </w:r>
    </w:p>
    <w:p w14:paraId="28DCB3D1" w14:textId="77777777" w:rsidR="00FF424D" w:rsidRDefault="00FF424D" w:rsidP="00FF424D">
      <w:pPr>
        <w:pStyle w:val="BodyText"/>
      </w:pPr>
      <w:r>
        <w:t xml:space="preserve">Enter all hardware components required to affect the mandatory portion of the proposed solution. Distinguish components that already exist at the Retirement Plan versus upgrades required to existing equipment versus new components. Include servers, hubs, routers, workstations (desktop PCs), cables, connectors, labels, and equipment racks. For each required item, provide the recommended manufacturer, model, a description, the quantity, and the estimates unit cost. Cost extensions and totals will be computed automatically. </w:t>
      </w:r>
    </w:p>
    <w:p w14:paraId="35EB1073" w14:textId="77777777" w:rsidR="00FF424D" w:rsidRDefault="00FF424D" w:rsidP="000D4324">
      <w:pPr>
        <w:pStyle w:val="BodyTextBold"/>
      </w:pPr>
      <w:r>
        <w:t>SCHEDULE 2 –SOFTWARE COSTS FOR MANDATORY PROJECT ELEMENTS</w:t>
      </w:r>
    </w:p>
    <w:p w14:paraId="15E2D61C" w14:textId="77777777" w:rsidR="00FF424D" w:rsidRDefault="00FF424D" w:rsidP="000D4324">
      <w:pPr>
        <w:pStyle w:val="BodyTextFirst"/>
      </w:pPr>
      <w:r>
        <w:t>This schedule has two parts. This first part is for One-Time PAS License Fee if Applicable.</w:t>
      </w:r>
    </w:p>
    <w:p w14:paraId="4472DC90" w14:textId="13187BB5" w:rsidR="00FF424D" w:rsidRDefault="00FF424D" w:rsidP="00FF424D">
      <w:pPr>
        <w:pStyle w:val="BodyText"/>
      </w:pPr>
      <w:r>
        <w:t>The second part identifies all software products required to affect the mandatory portion of the proposed solution. Distinguish software that already exists at the Retirement Plan versus upgrades required to existing software versus new software products. Include all required products such as middleware, operating systems required for in-house machines, software tools, desktop operating systems, and other office suite software. For each required item, provide the manufacturer, model, a description, the number of copies required, and the estimated unit cost. Cost extensions and totals will be computed automatically.</w:t>
      </w:r>
    </w:p>
    <w:p w14:paraId="05844DB8" w14:textId="77777777" w:rsidR="00FF424D" w:rsidRDefault="00FF424D" w:rsidP="00D376EA">
      <w:pPr>
        <w:pStyle w:val="BodyTextBold"/>
      </w:pPr>
      <w:r>
        <w:t>SCHEDULE 3 – IMPLEMENTATION SERVICES TO REPLACE CORE PAS</w:t>
      </w:r>
    </w:p>
    <w:p w14:paraId="3FA6314F" w14:textId="77777777" w:rsidR="00FF424D" w:rsidRDefault="00FF424D" w:rsidP="00D376EA">
      <w:pPr>
        <w:pStyle w:val="BodyTextFirst"/>
      </w:pPr>
      <w:r>
        <w:t xml:space="preserve">Include within this schedule the cost for requirements confirmation, design, develop / configuration, data conversion, training, test, and cutover for deployment of the mandatory functionality as described in B.3 Current Business Processes – Supported by Current PAS, C.1 Business Functionality and Attachment 2 - FABF Functional Requirements. List of the </w:t>
      </w:r>
      <w:r>
        <w:lastRenderedPageBreak/>
        <w:t xml:space="preserve">applicable staff positions, number of hours, and hourly rates. Hourly rates must be fully loaded to capture all direct and overhead expenses, travel, per diem, and any other travel-related expenses. </w:t>
      </w:r>
    </w:p>
    <w:p w14:paraId="65BE76A5" w14:textId="77777777" w:rsidR="00FF424D" w:rsidRDefault="00FF424D" w:rsidP="00FF424D">
      <w:pPr>
        <w:pStyle w:val="BodyText"/>
      </w:pPr>
      <w:r>
        <w:t>It is expected that hours will be entered only for the implementation period.</w:t>
      </w:r>
    </w:p>
    <w:p w14:paraId="56DA74B4" w14:textId="77777777" w:rsidR="00FF424D" w:rsidRDefault="00FF424D" w:rsidP="00D376EA">
      <w:pPr>
        <w:pStyle w:val="BodyTextBold"/>
      </w:pPr>
      <w:r>
        <w:t>SCHEDULE 4 – RECURRING COSTS</w:t>
      </w:r>
    </w:p>
    <w:p w14:paraId="15BBF24A" w14:textId="77777777" w:rsidR="00FF424D" w:rsidRDefault="00FF424D" w:rsidP="00D376EA">
      <w:pPr>
        <w:pStyle w:val="BodyTextFirst"/>
      </w:pPr>
      <w:r>
        <w:t>The Retirement Plan expects that there will be ongoing costs related to the PAS system (i.e., support, licensing, and maintenance). These costs are expected for the post implementation periods. Additionally, the Retirement Plan is aware that hosting costs will continue for the duration the solution is hosted. All costs should be included on this worksheet and will automatically populate the Bid Summary.</w:t>
      </w:r>
    </w:p>
    <w:p w14:paraId="664AACA4" w14:textId="77777777" w:rsidR="00FF424D" w:rsidRDefault="00FF424D" w:rsidP="00D376EA">
      <w:pPr>
        <w:pStyle w:val="BodyTextBold"/>
      </w:pPr>
      <w:r>
        <w:t>SCHEDULE 5 – OPTIONAL</w:t>
      </w:r>
    </w:p>
    <w:p w14:paraId="59CDEC6A" w14:textId="77777777" w:rsidR="00FF424D" w:rsidRDefault="00FF424D" w:rsidP="00D376EA">
      <w:pPr>
        <w:pStyle w:val="BodyTextFirst"/>
      </w:pPr>
      <w:r>
        <w:t xml:space="preserve">Include within this schedule the cost for requirements confirmation, design, develop / configuration, training, test, and cutover for deployment of </w:t>
      </w:r>
    </w:p>
    <w:p w14:paraId="4BF37A5F" w14:textId="7B0B01DE" w:rsidR="00FF424D" w:rsidRDefault="00FF424D" w:rsidP="00D376EA">
      <w:pPr>
        <w:pStyle w:val="ListBullet"/>
      </w:pPr>
      <w:r>
        <w:t>Document Management (Imaging)</w:t>
      </w:r>
    </w:p>
    <w:p w14:paraId="56AA5C83" w14:textId="7053A033" w:rsidR="00FF424D" w:rsidRDefault="00FF424D" w:rsidP="00D376EA">
      <w:pPr>
        <w:pStyle w:val="ListBullet"/>
      </w:pPr>
      <w:r>
        <w:t>Member Self-Service</w:t>
      </w:r>
    </w:p>
    <w:p w14:paraId="60ABEACD" w14:textId="5335C853" w:rsidR="00FF424D" w:rsidRDefault="00FF424D" w:rsidP="00D376EA">
      <w:pPr>
        <w:pStyle w:val="ListBullet"/>
      </w:pPr>
      <w:r>
        <w:t>Artificial Intelligence Capability</w:t>
      </w:r>
    </w:p>
    <w:p w14:paraId="3E5B92D0" w14:textId="77777777" w:rsidR="00FF424D" w:rsidRDefault="00FF424D" w:rsidP="00FF424D">
      <w:pPr>
        <w:pStyle w:val="BodyText"/>
      </w:pPr>
      <w:r>
        <w:t xml:space="preserve">If there is any increase in the hosting and support cost, it should be included in this schedule. </w:t>
      </w:r>
    </w:p>
    <w:p w14:paraId="5A1C1552" w14:textId="77777777" w:rsidR="00FF424D" w:rsidRDefault="00FF424D" w:rsidP="00FF424D">
      <w:pPr>
        <w:pStyle w:val="BodyText"/>
      </w:pPr>
      <w:r>
        <w:t>There is a data conversion expected for this additional functionality. Bidders should include time and fees for conversion of documents (import PDFs) and indexing. Other document types that may be converted include legal documents; monthly and annual reports; invoices; transaction details with investment managers; and Board meeting agenda, and minutes, and transcripts.</w:t>
      </w:r>
    </w:p>
    <w:p w14:paraId="026AC9E1" w14:textId="77777777" w:rsidR="00FF424D" w:rsidRDefault="00FF424D" w:rsidP="00D376EA">
      <w:pPr>
        <w:pStyle w:val="BodyTextBold"/>
      </w:pPr>
      <w:r>
        <w:t>SCHEDULE 6 – MILESTONE PAYMENT SCHEDULE</w:t>
      </w:r>
    </w:p>
    <w:p w14:paraId="439FAF29" w14:textId="55CF5D1B" w:rsidR="00D139A4" w:rsidRPr="00D139A4" w:rsidRDefault="00FF424D" w:rsidP="00D376EA">
      <w:pPr>
        <w:pStyle w:val="BodyTextFirst"/>
      </w:pPr>
      <w:r>
        <w:t>This section should include the list of milestones and deliverables which represent significant accomplishments. These milestones should be identified as the mandatory components of replacing the legacy PAS. Bidders should identify enough milestones to demonstrate progress throughout the entire implementation.</w:t>
      </w:r>
    </w:p>
    <w:sectPr w:rsidR="00D139A4" w:rsidRPr="00D139A4" w:rsidSect="008D4A2E">
      <w:footerReference w:type="default" r:id="rId18"/>
      <w:headerReference w:type="first" r:id="rId19"/>
      <w:footerReference w:type="first" r:id="rId20"/>
      <w:pgSz w:w="12242" w:h="15842" w:code="1"/>
      <w:pgMar w:top="1077" w:right="1440" w:bottom="1077" w:left="1440" w:header="720" w:footer="3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5C27" w14:textId="77777777" w:rsidR="00610F1B" w:rsidRDefault="00610F1B" w:rsidP="009E4B94">
      <w:r>
        <w:separator/>
      </w:r>
    </w:p>
    <w:p w14:paraId="36BA316A" w14:textId="77777777" w:rsidR="00610F1B" w:rsidRDefault="00610F1B"/>
  </w:endnote>
  <w:endnote w:type="continuationSeparator" w:id="0">
    <w:p w14:paraId="34DE77DE" w14:textId="77777777" w:rsidR="00610F1B" w:rsidRDefault="00610F1B" w:rsidP="009E4B94">
      <w:r>
        <w:continuationSeparator/>
      </w:r>
    </w:p>
    <w:p w14:paraId="55A959F0" w14:textId="77777777" w:rsidR="00610F1B" w:rsidRDefault="00610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Look w:val="04A0" w:firstRow="1" w:lastRow="0" w:firstColumn="1" w:lastColumn="0" w:noHBand="0" w:noVBand="1"/>
    </w:tblPr>
    <w:tblGrid>
      <w:gridCol w:w="4446"/>
      <w:gridCol w:w="4447"/>
      <w:gridCol w:w="469"/>
    </w:tblGrid>
    <w:tr w:rsidR="00DD0D45" w:rsidRPr="00DD0D45" w14:paraId="0A8E8750" w14:textId="77777777" w:rsidTr="007B337C">
      <w:tc>
        <w:tcPr>
          <w:tcW w:w="4446" w:type="dxa"/>
          <w:vAlign w:val="bottom"/>
          <w:hideMark/>
        </w:tcPr>
        <w:p w14:paraId="4E195A9A" w14:textId="77777777" w:rsidR="00DD0D45" w:rsidRPr="009C30EC" w:rsidRDefault="007B366D" w:rsidP="00783C87">
          <w:pPr>
            <w:pStyle w:val="Copyright"/>
            <w:rPr>
              <w:color w:val="auto"/>
            </w:rPr>
          </w:pPr>
          <w:r w:rsidRPr="009C30EC">
            <w:rPr>
              <w:color w:val="auto"/>
            </w:rPr>
            <w:fldChar w:fldCharType="begin"/>
          </w:r>
          <w:r w:rsidRPr="009C30EC">
            <w:rPr>
              <w:color w:val="auto"/>
            </w:rPr>
            <w:instrText xml:space="preserve"> KEYWORDS </w:instrText>
          </w:r>
          <w:r w:rsidRPr="009C30EC">
            <w:rPr>
              <w:color w:val="auto"/>
            </w:rPr>
            <w:fldChar w:fldCharType="end"/>
          </w:r>
        </w:p>
      </w:tc>
      <w:tc>
        <w:tcPr>
          <w:tcW w:w="4447" w:type="dxa"/>
          <w:vAlign w:val="bottom"/>
          <w:hideMark/>
        </w:tcPr>
        <w:p w14:paraId="3DB59465" w14:textId="1122E6E3" w:rsidR="00DD0D45" w:rsidRPr="00DD0D45" w:rsidRDefault="00DD0D45" w:rsidP="007B337C">
          <w:pPr>
            <w:spacing w:line="240" w:lineRule="atLeast"/>
            <w:jc w:val="right"/>
            <w:rPr>
              <w:sz w:val="20"/>
            </w:rPr>
          </w:pPr>
        </w:p>
      </w:tc>
      <w:tc>
        <w:tcPr>
          <w:tcW w:w="469" w:type="dxa"/>
          <w:vAlign w:val="bottom"/>
          <w:hideMark/>
        </w:tcPr>
        <w:p w14:paraId="7A0AC758" w14:textId="77777777" w:rsidR="00DD0D45" w:rsidRPr="00DD0D45" w:rsidRDefault="00DD0D45" w:rsidP="007B337C">
          <w:pPr>
            <w:spacing w:after="60" w:line="240" w:lineRule="atLeast"/>
            <w:jc w:val="right"/>
            <w:rPr>
              <w:sz w:val="20"/>
            </w:rPr>
          </w:pPr>
          <w:r w:rsidRPr="00DD0D45">
            <w:rPr>
              <w:sz w:val="20"/>
            </w:rPr>
            <w:fldChar w:fldCharType="begin"/>
          </w:r>
          <w:r w:rsidRPr="00DD0D45">
            <w:rPr>
              <w:sz w:val="20"/>
            </w:rPr>
            <w:instrText xml:space="preserve"> PAGE   \* MERGEFORMAT </w:instrText>
          </w:r>
          <w:r w:rsidRPr="00DD0D45">
            <w:rPr>
              <w:sz w:val="20"/>
            </w:rPr>
            <w:fldChar w:fldCharType="separate"/>
          </w:r>
          <w:r w:rsidR="005B36ED">
            <w:rPr>
              <w:noProof/>
              <w:sz w:val="20"/>
            </w:rPr>
            <w:t>1</w:t>
          </w:r>
          <w:r w:rsidRPr="00DD0D45">
            <w:rPr>
              <w:sz w:val="20"/>
            </w:rPr>
            <w:fldChar w:fldCharType="end"/>
          </w:r>
        </w:p>
      </w:tc>
    </w:tr>
  </w:tbl>
  <w:p w14:paraId="18E9C3C8" w14:textId="77777777" w:rsidR="00DD0D45" w:rsidRPr="00DD0D45" w:rsidRDefault="00DD0D45" w:rsidP="00DD0D45">
    <w:pPr>
      <w:rPr>
        <w:rFonts w:eastAsia="Arial"/>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CellMar>
        <w:left w:w="79" w:type="dxa"/>
        <w:right w:w="79" w:type="dxa"/>
      </w:tblCellMar>
      <w:tblLook w:val="04A0" w:firstRow="1" w:lastRow="0" w:firstColumn="1" w:lastColumn="0" w:noHBand="0" w:noVBand="1"/>
    </w:tblPr>
    <w:tblGrid>
      <w:gridCol w:w="8893"/>
      <w:gridCol w:w="469"/>
    </w:tblGrid>
    <w:tr w:rsidR="00404198" w14:paraId="292FDD7F" w14:textId="77777777" w:rsidTr="007A72A5">
      <w:sdt>
        <w:sdtPr>
          <w:alias w:val="LogoName"/>
          <w:tag w:val="{&quot;templafy&quot;:{&quot;id&quot;:&quot;aa26e40b-224d-409c-8881-b96075edafa6&quot;}}"/>
          <w:id w:val="-1024020249"/>
          <w15:color w:val="FF0000"/>
          <w:picture/>
        </w:sdtPr>
        <w:sdtEndPr/>
        <w:sdtContent>
          <w:tc>
            <w:tcPr>
              <w:tcW w:w="8986" w:type="dxa"/>
              <w:vAlign w:val="center"/>
            </w:tcPr>
            <w:p w14:paraId="00F77B1B" w14:textId="77777777" w:rsidR="00404198" w:rsidRDefault="00FE5319" w:rsidP="008D454D">
              <w:pPr>
                <w:pStyle w:val="Footer"/>
              </w:pPr>
              <w:r>
                <w:rPr>
                  <w:noProof/>
                </w:rPr>
                <w:drawing>
                  <wp:inline distT="0" distB="0" distL="0" distR="0" wp14:anchorId="22F6632E" wp14:editId="5E5897D4">
                    <wp:extent cx="853200" cy="226056"/>
                    <wp:effectExtent l="0" t="0" r="0" b="0"/>
                    <wp:docPr id="1270268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6879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200" cy="226056"/>
                            </a:xfrm>
                            <a:prstGeom prst="rect">
                              <a:avLst/>
                            </a:prstGeom>
                            <a:noFill/>
                            <a:ln>
                              <a:noFill/>
                            </a:ln>
                          </pic:spPr>
                        </pic:pic>
                      </a:graphicData>
                    </a:graphic>
                  </wp:inline>
                </w:drawing>
              </w:r>
            </w:p>
          </w:tc>
        </w:sdtContent>
      </w:sdt>
      <w:tc>
        <w:tcPr>
          <w:tcW w:w="471" w:type="dxa"/>
          <w:vAlign w:val="center"/>
        </w:tcPr>
        <w:p w14:paraId="313A6B37" w14:textId="77777777" w:rsidR="00404198" w:rsidRPr="00B21130" w:rsidRDefault="00404198" w:rsidP="008D454D">
          <w:pPr>
            <w:pStyle w:val="Footer"/>
            <w:rPr>
              <w:rStyle w:val="FooterChar"/>
            </w:rPr>
          </w:pPr>
          <w:r w:rsidRPr="00B21130">
            <w:rPr>
              <w:rStyle w:val="FooterChar"/>
            </w:rPr>
            <w:fldChar w:fldCharType="begin"/>
          </w:r>
          <w:r w:rsidRPr="00B21130">
            <w:rPr>
              <w:rStyle w:val="FooterChar"/>
            </w:rPr>
            <w:instrText xml:space="preserve"> PAGE   \* MERGEFORMAT </w:instrText>
          </w:r>
          <w:r w:rsidRPr="00B21130">
            <w:rPr>
              <w:rStyle w:val="FooterChar"/>
            </w:rPr>
            <w:fldChar w:fldCharType="separate"/>
          </w:r>
          <w:r w:rsidRPr="00B21130">
            <w:rPr>
              <w:rStyle w:val="FooterChar"/>
            </w:rPr>
            <w:t>1</w:t>
          </w:r>
          <w:r w:rsidRPr="00B21130">
            <w:rPr>
              <w:rStyle w:val="FooterChar"/>
            </w:rPr>
            <w:fldChar w:fldCharType="end"/>
          </w:r>
        </w:p>
      </w:tc>
    </w:tr>
  </w:tbl>
  <w:p w14:paraId="2C511F2D" w14:textId="77777777" w:rsidR="00404198" w:rsidRDefault="00404198" w:rsidP="00CF15FA">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E65A" w14:textId="77777777" w:rsidR="00610F1B" w:rsidRDefault="00610F1B"/>
  </w:footnote>
  <w:footnote w:type="continuationSeparator" w:id="0">
    <w:p w14:paraId="7C5C00E5" w14:textId="77777777" w:rsidR="00610F1B" w:rsidRDefault="00610F1B" w:rsidP="009E4B94">
      <w:r>
        <w:continuationSeparator/>
      </w:r>
    </w:p>
    <w:p w14:paraId="709B40D5" w14:textId="77777777" w:rsidR="00610F1B" w:rsidRDefault="00610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2E32" w14:textId="77777777" w:rsidR="00404198" w:rsidRPr="00866A49" w:rsidRDefault="00404198" w:rsidP="00197C98">
    <w:pPr>
      <w:pStyle w:val="Header"/>
    </w:pPr>
    <w:r w:rsidRPr="005E04E2">
      <w:rPr>
        <w:noProof/>
      </w:rPr>
      <mc:AlternateContent>
        <mc:Choice Requires="wps">
          <w:drawing>
            <wp:anchor distT="0" distB="0" distL="114300" distR="114300" simplePos="0" relativeHeight="251658240" behindDoc="1" locked="0" layoutInCell="1" allowOverlap="1" wp14:anchorId="5806EABA" wp14:editId="02BFBAC4">
              <wp:simplePos x="0" y="0"/>
              <wp:positionH relativeFrom="page">
                <wp:posOffset>-36195</wp:posOffset>
              </wp:positionH>
              <wp:positionV relativeFrom="page">
                <wp:align>top</wp:align>
              </wp:positionV>
              <wp:extent cx="10224000" cy="10800"/>
              <wp:effectExtent l="19050" t="114300" r="44450" b="122555"/>
              <wp:wrapNone/>
              <wp:docPr id="9" name="P2Header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224000" cy="10800"/>
                      </a:xfrm>
                      <a:prstGeom prst="line">
                        <a:avLst/>
                      </a:prstGeom>
                      <a:ln w="2286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F82F4" id="P2HeaderGraphic" o:spid="_x0000_s1026" alt="&quot;&quot;" style="position:absolute;flip:y;z-index:-2516167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 from="-2.85pt,0" to="80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" strokecolor="#1bbfc8 [3044]" strokeweight="1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1F08"/>
    <w:multiLevelType w:val="hybridMultilevel"/>
    <w:tmpl w:val="42C63794"/>
    <w:lvl w:ilvl="0" w:tplc="A9B4E83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3D206F"/>
    <w:multiLevelType w:val="multilevel"/>
    <w:tmpl w:val="E0E6667C"/>
    <w:numStyleLink w:val="List-NumberBullets"/>
  </w:abstractNum>
  <w:abstractNum w:abstractNumId="2" w15:restartNumberingAfterBreak="0">
    <w:nsid w:val="20922C93"/>
    <w:multiLevelType w:val="multilevel"/>
    <w:tmpl w:val="20CA48B2"/>
    <w:numStyleLink w:val="List-TableBullets"/>
  </w:abstractNum>
  <w:abstractNum w:abstractNumId="3" w15:restartNumberingAfterBreak="0">
    <w:nsid w:val="2B213F8A"/>
    <w:multiLevelType w:val="multilevel"/>
    <w:tmpl w:val="20CA48B2"/>
    <w:styleLink w:val="List-TableBullets"/>
    <w:lvl w:ilvl="0">
      <w:start w:val="1"/>
      <w:numFmt w:val="bullet"/>
      <w:pStyle w:val="Table-Bullet"/>
      <w:lvlText w:val=""/>
      <w:lvlJc w:val="left"/>
      <w:pPr>
        <w:ind w:left="215" w:hanging="215"/>
      </w:pPr>
      <w:rPr>
        <w:rFonts w:ascii="Symbol" w:hAnsi="Symbol" w:hint="default"/>
        <w:color w:val="001C71" w:themeColor="accent5"/>
      </w:rPr>
    </w:lvl>
    <w:lvl w:ilvl="1">
      <w:start w:val="1"/>
      <w:numFmt w:val="bullet"/>
      <w:pStyle w:val="Table-Bullet2"/>
      <w:lvlText w:val="–"/>
      <w:lvlJc w:val="left"/>
      <w:pPr>
        <w:ind w:left="430" w:hanging="215"/>
      </w:pPr>
      <w:rPr>
        <w:rFonts w:ascii="Calibri" w:hAnsi="Calibri" w:hint="default"/>
        <w:color w:val="001C71" w:themeColor="accent5"/>
      </w:rPr>
    </w:lvl>
    <w:lvl w:ilvl="2">
      <w:start w:val="1"/>
      <w:numFmt w:val="bullet"/>
      <w:pStyle w:val="Table-Bullet3"/>
      <w:lvlText w:val="•"/>
      <w:lvlJc w:val="left"/>
      <w:pPr>
        <w:ind w:left="645" w:hanging="215"/>
      </w:pPr>
      <w:rPr>
        <w:rFonts w:ascii="Calibri" w:hAnsi="Calibri" w:hint="default"/>
        <w:color w:val="001C71" w:themeColor="accent5"/>
      </w:rPr>
    </w:lvl>
    <w:lvl w:ilvl="3">
      <w:start w:val="1"/>
      <w:numFmt w:val="none"/>
      <w:lvlText w:val=""/>
      <w:lvlJc w:val="left"/>
      <w:pPr>
        <w:ind w:left="860" w:hanging="215"/>
      </w:pPr>
      <w:rPr>
        <w:rFonts w:hint="default"/>
      </w:rPr>
    </w:lvl>
    <w:lvl w:ilvl="4">
      <w:start w:val="1"/>
      <w:numFmt w:val="none"/>
      <w:lvlText w:val=""/>
      <w:lvlJc w:val="left"/>
      <w:pPr>
        <w:ind w:left="1075" w:hanging="215"/>
      </w:pPr>
      <w:rPr>
        <w:rFonts w:hint="default"/>
      </w:rPr>
    </w:lvl>
    <w:lvl w:ilvl="5">
      <w:start w:val="1"/>
      <w:numFmt w:val="none"/>
      <w:lvlText w:val=""/>
      <w:lvlJc w:val="left"/>
      <w:pPr>
        <w:ind w:left="1290" w:hanging="215"/>
      </w:pPr>
      <w:rPr>
        <w:rFonts w:hint="default"/>
      </w:rPr>
    </w:lvl>
    <w:lvl w:ilvl="6">
      <w:start w:val="1"/>
      <w:numFmt w:val="none"/>
      <w:lvlText w:val=""/>
      <w:lvlJc w:val="left"/>
      <w:pPr>
        <w:ind w:left="1505" w:hanging="215"/>
      </w:pPr>
      <w:rPr>
        <w:rFonts w:hint="default"/>
      </w:rPr>
    </w:lvl>
    <w:lvl w:ilvl="7">
      <w:start w:val="1"/>
      <w:numFmt w:val="none"/>
      <w:lvlText w:val=""/>
      <w:lvlJc w:val="left"/>
      <w:pPr>
        <w:ind w:left="1720" w:hanging="215"/>
      </w:pPr>
      <w:rPr>
        <w:rFonts w:hint="default"/>
      </w:rPr>
    </w:lvl>
    <w:lvl w:ilvl="8">
      <w:start w:val="1"/>
      <w:numFmt w:val="none"/>
      <w:lvlText w:val=""/>
      <w:lvlJc w:val="left"/>
      <w:pPr>
        <w:ind w:left="1935" w:hanging="215"/>
      </w:pPr>
      <w:rPr>
        <w:rFonts w:hint="default"/>
      </w:rPr>
    </w:lvl>
  </w:abstractNum>
  <w:abstractNum w:abstractNumId="4" w15:restartNumberingAfterBreak="0">
    <w:nsid w:val="2E9A0C71"/>
    <w:multiLevelType w:val="multilevel"/>
    <w:tmpl w:val="E0E6667C"/>
    <w:styleLink w:val="List-NumberBullets"/>
    <w:lvl w:ilvl="0">
      <w:start w:val="1"/>
      <w:numFmt w:val="decimal"/>
      <w:pStyle w:val="ListNumber"/>
      <w:lvlText w:val="%1."/>
      <w:lvlJc w:val="left"/>
      <w:pPr>
        <w:ind w:left="431" w:hanging="431"/>
      </w:pPr>
      <w:rPr>
        <w:rFonts w:hint="default"/>
        <w:color w:val="001C71" w:themeColor="accent5"/>
      </w:rPr>
    </w:lvl>
    <w:lvl w:ilvl="1">
      <w:start w:val="1"/>
      <w:numFmt w:val="lowerLetter"/>
      <w:pStyle w:val="ListNumber2"/>
      <w:lvlText w:val="%2."/>
      <w:lvlJc w:val="left"/>
      <w:pPr>
        <w:ind w:left="862" w:hanging="431"/>
      </w:pPr>
      <w:rPr>
        <w:rFonts w:hint="default"/>
        <w:color w:val="001C71" w:themeColor="accent5"/>
      </w:rPr>
    </w:lvl>
    <w:lvl w:ilvl="2">
      <w:start w:val="1"/>
      <w:numFmt w:val="decimal"/>
      <w:pStyle w:val="ListNumber3"/>
      <w:lvlText w:val="%3)"/>
      <w:lvlJc w:val="left"/>
      <w:pPr>
        <w:ind w:left="1293" w:hanging="431"/>
      </w:pPr>
      <w:rPr>
        <w:rFonts w:hint="default"/>
        <w:color w:val="001C71" w:themeColor="accent5"/>
      </w:rPr>
    </w:lvl>
    <w:lvl w:ilvl="3">
      <w:start w:val="1"/>
      <w:numFmt w:val="lowerLetter"/>
      <w:pStyle w:val="ListNumber4"/>
      <w:lvlText w:val="%4)"/>
      <w:lvlJc w:val="left"/>
      <w:pPr>
        <w:ind w:left="1724" w:hanging="431"/>
      </w:pPr>
      <w:rPr>
        <w:rFonts w:hint="default"/>
        <w:color w:val="001C71" w:themeColor="accent5"/>
      </w:rPr>
    </w:lvl>
    <w:lvl w:ilvl="4">
      <w:start w:val="1"/>
      <w:numFmt w:val="decimal"/>
      <w:pStyle w:val="ListNumber5"/>
      <w:lvlText w:val="(%5)"/>
      <w:lvlJc w:val="left"/>
      <w:pPr>
        <w:ind w:left="2155" w:hanging="431"/>
      </w:pPr>
      <w:rPr>
        <w:rFonts w:hint="default"/>
        <w:color w:val="001C71" w:themeColor="accent5"/>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302B2326"/>
    <w:multiLevelType w:val="hybridMultilevel"/>
    <w:tmpl w:val="4F6A1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A5FFA"/>
    <w:multiLevelType w:val="hybridMultilevel"/>
    <w:tmpl w:val="6D3C2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831AC5"/>
    <w:multiLevelType w:val="multilevel"/>
    <w:tmpl w:val="18A0EFD2"/>
    <w:styleLink w:val="List-Bullets"/>
    <w:lvl w:ilvl="0">
      <w:start w:val="1"/>
      <w:numFmt w:val="bullet"/>
      <w:pStyle w:val="ListBullet"/>
      <w:lvlText w:val=""/>
      <w:lvlJc w:val="left"/>
      <w:pPr>
        <w:ind w:left="216" w:hanging="216"/>
      </w:pPr>
      <w:rPr>
        <w:rFonts w:ascii="Symbol" w:hAnsi="Symbol" w:hint="default"/>
        <w:color w:val="001C71" w:themeColor="accent5"/>
      </w:rPr>
    </w:lvl>
    <w:lvl w:ilvl="1">
      <w:start w:val="1"/>
      <w:numFmt w:val="bullet"/>
      <w:pStyle w:val="ListBullet2"/>
      <w:lvlText w:val="–"/>
      <w:lvlJc w:val="left"/>
      <w:pPr>
        <w:ind w:left="432" w:hanging="216"/>
      </w:pPr>
      <w:rPr>
        <w:rFonts w:ascii="Calibri" w:hAnsi="Calibri" w:hint="default"/>
        <w:color w:val="001C71" w:themeColor="accent5"/>
      </w:rPr>
    </w:lvl>
    <w:lvl w:ilvl="2">
      <w:start w:val="1"/>
      <w:numFmt w:val="bullet"/>
      <w:pStyle w:val="ListBullet3"/>
      <w:lvlText w:val="•"/>
      <w:lvlJc w:val="left"/>
      <w:pPr>
        <w:ind w:left="648" w:hanging="216"/>
      </w:pPr>
      <w:rPr>
        <w:rFonts w:ascii="Calibri" w:hAnsi="Calibri" w:hint="default"/>
        <w:color w:val="001C71" w:themeColor="accent5"/>
      </w:rPr>
    </w:lvl>
    <w:lvl w:ilvl="3">
      <w:start w:val="1"/>
      <w:numFmt w:val="bullet"/>
      <w:pStyle w:val="ListBullet4"/>
      <w:lvlText w:val="−"/>
      <w:lvlJc w:val="left"/>
      <w:pPr>
        <w:ind w:left="864" w:hanging="216"/>
      </w:pPr>
      <w:rPr>
        <w:rFonts w:ascii="Calibri" w:hAnsi="Calibri" w:hint="default"/>
        <w:color w:val="001C71" w:themeColor="accent5"/>
      </w:rPr>
    </w:lvl>
    <w:lvl w:ilvl="4">
      <w:start w:val="1"/>
      <w:numFmt w:val="bullet"/>
      <w:pStyle w:val="ListBullet5"/>
      <w:lvlText w:val="›"/>
      <w:lvlJc w:val="left"/>
      <w:pPr>
        <w:ind w:left="1080" w:hanging="216"/>
      </w:pPr>
      <w:rPr>
        <w:rFonts w:ascii="Calibri" w:hAnsi="Calibri" w:hint="default"/>
        <w:color w:val="001C71" w:themeColor="accent5"/>
      </w:rPr>
    </w:lvl>
    <w:lvl w:ilvl="5">
      <w:start w:val="1"/>
      <w:numFmt w:val="bullet"/>
      <w:lvlText w:val=""/>
      <w:lvlJc w:val="left"/>
      <w:pPr>
        <w:ind w:left="1296" w:hanging="216"/>
      </w:pPr>
      <w:rPr>
        <w:rFonts w:ascii="Symbol" w:hAnsi="Symbol" w:hint="default"/>
        <w:color w:val="auto"/>
      </w:rPr>
    </w:lvl>
    <w:lvl w:ilvl="6">
      <w:start w:val="1"/>
      <w:numFmt w:val="bullet"/>
      <w:lvlText w:val=""/>
      <w:lvlJc w:val="left"/>
      <w:pPr>
        <w:ind w:left="1512" w:hanging="216"/>
      </w:pPr>
      <w:rPr>
        <w:rFonts w:ascii="Symbol" w:hAnsi="Symbol" w:hint="default"/>
        <w:color w:val="auto"/>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color w:val="auto"/>
      </w:rPr>
    </w:lvl>
  </w:abstractNum>
  <w:abstractNum w:abstractNumId="8" w15:restartNumberingAfterBreak="0">
    <w:nsid w:val="4ABB2091"/>
    <w:multiLevelType w:val="multilevel"/>
    <w:tmpl w:val="E2DA4402"/>
    <w:numStyleLink w:val="List-TableListNumber"/>
  </w:abstractNum>
  <w:abstractNum w:abstractNumId="9" w15:restartNumberingAfterBreak="0">
    <w:nsid w:val="5827292D"/>
    <w:multiLevelType w:val="hybridMultilevel"/>
    <w:tmpl w:val="C47C4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2236AE"/>
    <w:multiLevelType w:val="multilevel"/>
    <w:tmpl w:val="E2DA4402"/>
    <w:styleLink w:val="List-TableListNumber"/>
    <w:lvl w:ilvl="0">
      <w:start w:val="1"/>
      <w:numFmt w:val="decimal"/>
      <w:pStyle w:val="Table-ListNumber"/>
      <w:lvlText w:val="%1."/>
      <w:lvlJc w:val="left"/>
      <w:pPr>
        <w:ind w:left="357" w:hanging="357"/>
      </w:pPr>
      <w:rPr>
        <w:rFonts w:hint="default"/>
        <w:color w:val="001C71" w:themeColor="accent5"/>
      </w:rPr>
    </w:lvl>
    <w:lvl w:ilvl="1">
      <w:start w:val="1"/>
      <w:numFmt w:val="lowerLetter"/>
      <w:pStyle w:val="Table-ListNumber2"/>
      <w:lvlText w:val="%2."/>
      <w:lvlJc w:val="left"/>
      <w:pPr>
        <w:ind w:left="714" w:hanging="357"/>
      </w:pPr>
      <w:rPr>
        <w:rFonts w:hint="default"/>
        <w:color w:val="001C71" w:themeColor="accent5"/>
      </w:rPr>
    </w:lvl>
    <w:lvl w:ilvl="2">
      <w:start w:val="1"/>
      <w:numFmt w:val="decimal"/>
      <w:pStyle w:val="Table-ListNumber3"/>
      <w:lvlText w:val="%3)"/>
      <w:lvlJc w:val="left"/>
      <w:pPr>
        <w:ind w:left="1071" w:hanging="357"/>
      </w:pPr>
      <w:rPr>
        <w:rFonts w:hint="default"/>
        <w:color w:val="001C71" w:themeColor="accent5"/>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 w15:restartNumberingAfterBreak="0">
    <w:nsid w:val="71F17F99"/>
    <w:multiLevelType w:val="multilevel"/>
    <w:tmpl w:val="C8A4CC94"/>
    <w:lvl w:ilvl="0">
      <w:start w:val="1"/>
      <w:numFmt w:val="bullet"/>
      <w:lvlText w:val=""/>
      <w:lvlJc w:val="left"/>
      <w:pPr>
        <w:tabs>
          <w:tab w:val="num" w:pos="-31680"/>
        </w:tabs>
        <w:ind w:left="360" w:hanging="360"/>
      </w:pPr>
      <w:rPr>
        <w:rFonts w:ascii="Wingdings" w:hAnsi="Wingdings" w:hint="default"/>
        <w:color w:val="001C71" w:themeColor="accent5"/>
      </w:rPr>
    </w:lvl>
    <w:lvl w:ilvl="1">
      <w:start w:val="1"/>
      <w:numFmt w:val="bullet"/>
      <w:lvlText w:val=""/>
      <w:lvlJc w:val="left"/>
      <w:pPr>
        <w:tabs>
          <w:tab w:val="num" w:pos="-31680"/>
        </w:tabs>
        <w:ind w:left="720" w:hanging="360"/>
      </w:pPr>
      <w:rPr>
        <w:rFonts w:ascii="Symbol" w:hAnsi="Symbol" w:hint="default"/>
        <w:color w:val="001C71" w:themeColor="accent5"/>
      </w:rPr>
    </w:lvl>
    <w:lvl w:ilvl="2">
      <w:start w:val="1"/>
      <w:numFmt w:val="bullet"/>
      <w:lvlText w:val="–"/>
      <w:lvlJc w:val="left"/>
      <w:pPr>
        <w:tabs>
          <w:tab w:val="num" w:pos="-31680"/>
        </w:tabs>
        <w:ind w:left="1080" w:hanging="360"/>
      </w:pPr>
      <w:rPr>
        <w:rFonts w:ascii="Times New Roman" w:hAnsi="Times New Roman" w:cs="Times New Roman" w:hint="default"/>
        <w:color w:val="001C71" w:themeColor="accent5"/>
      </w:rPr>
    </w:lvl>
    <w:lvl w:ilvl="3">
      <w:start w:val="1"/>
      <w:numFmt w:val="bullet"/>
      <w:lvlText w:val="»"/>
      <w:lvlJc w:val="left"/>
      <w:pPr>
        <w:tabs>
          <w:tab w:val="num" w:pos="-31680"/>
        </w:tabs>
        <w:ind w:left="1440" w:hanging="360"/>
      </w:pPr>
      <w:rPr>
        <w:rFonts w:ascii="Times New Roman" w:hAnsi="Times New Roman" w:cs="Times New Roman" w:hint="default"/>
        <w:color w:val="001C71" w:themeColor="accent5"/>
      </w:rPr>
    </w:lvl>
    <w:lvl w:ilvl="4">
      <w:start w:val="1"/>
      <w:numFmt w:val="bullet"/>
      <w:lvlText w:val="›"/>
      <w:lvlJc w:val="left"/>
      <w:pPr>
        <w:tabs>
          <w:tab w:val="num" w:pos="-31680"/>
        </w:tabs>
        <w:ind w:left="1800" w:hanging="360"/>
      </w:pPr>
      <w:rPr>
        <w:rFonts w:ascii="Times New Roman" w:hAnsi="Times New Roman" w:cs="Times New Roman" w:hint="default"/>
        <w:color w:val="001C71" w:themeColor="accent5"/>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54160406">
    <w:abstractNumId w:val="7"/>
  </w:num>
  <w:num w:numId="2" w16cid:durableId="1607154499">
    <w:abstractNumId w:val="4"/>
  </w:num>
  <w:num w:numId="3" w16cid:durableId="1869492009">
    <w:abstractNumId w:val="3"/>
  </w:num>
  <w:num w:numId="4" w16cid:durableId="783227591">
    <w:abstractNumId w:val="10"/>
  </w:num>
  <w:num w:numId="5" w16cid:durableId="823394834">
    <w:abstractNumId w:val="7"/>
  </w:num>
  <w:num w:numId="6" w16cid:durableId="1935505981">
    <w:abstractNumId w:val="1"/>
  </w:num>
  <w:num w:numId="7" w16cid:durableId="617638250">
    <w:abstractNumId w:val="11"/>
  </w:num>
  <w:num w:numId="8" w16cid:durableId="37048922">
    <w:abstractNumId w:val="2"/>
  </w:num>
  <w:num w:numId="9" w16cid:durableId="1233616074">
    <w:abstractNumId w:val="8"/>
  </w:num>
  <w:num w:numId="10" w16cid:durableId="547644076">
    <w:abstractNumId w:val="2"/>
  </w:num>
  <w:num w:numId="11" w16cid:durableId="2117215873">
    <w:abstractNumId w:val="2"/>
  </w:num>
  <w:num w:numId="12" w16cid:durableId="1485777960">
    <w:abstractNumId w:val="7"/>
  </w:num>
  <w:num w:numId="13" w16cid:durableId="784933434">
    <w:abstractNumId w:val="4"/>
  </w:num>
  <w:num w:numId="14" w16cid:durableId="1273056173">
    <w:abstractNumId w:val="3"/>
  </w:num>
  <w:num w:numId="15" w16cid:durableId="1857231525">
    <w:abstractNumId w:val="10"/>
  </w:num>
  <w:num w:numId="16" w16cid:durableId="1346512811">
    <w:abstractNumId w:val="7"/>
  </w:num>
  <w:num w:numId="17" w16cid:durableId="1207763682">
    <w:abstractNumId w:val="7"/>
  </w:num>
  <w:num w:numId="18" w16cid:durableId="343870897">
    <w:abstractNumId w:val="7"/>
  </w:num>
  <w:num w:numId="19" w16cid:durableId="1734036651">
    <w:abstractNumId w:val="7"/>
  </w:num>
  <w:num w:numId="20" w16cid:durableId="2125534389">
    <w:abstractNumId w:val="7"/>
  </w:num>
  <w:num w:numId="21" w16cid:durableId="2018579102">
    <w:abstractNumId w:val="1"/>
  </w:num>
  <w:num w:numId="22" w16cid:durableId="1389264724">
    <w:abstractNumId w:val="1"/>
  </w:num>
  <w:num w:numId="23" w16cid:durableId="1243222354">
    <w:abstractNumId w:val="1"/>
  </w:num>
  <w:num w:numId="24" w16cid:durableId="2113429850">
    <w:abstractNumId w:val="1"/>
  </w:num>
  <w:num w:numId="25" w16cid:durableId="1892039533">
    <w:abstractNumId w:val="1"/>
  </w:num>
  <w:num w:numId="26" w16cid:durableId="1375889474">
    <w:abstractNumId w:val="2"/>
  </w:num>
  <w:num w:numId="27" w16cid:durableId="1848792006">
    <w:abstractNumId w:val="2"/>
  </w:num>
  <w:num w:numId="28" w16cid:durableId="1194659053">
    <w:abstractNumId w:val="8"/>
  </w:num>
  <w:num w:numId="29" w16cid:durableId="1220020514">
    <w:abstractNumId w:val="8"/>
  </w:num>
  <w:num w:numId="30" w16cid:durableId="894239978">
    <w:abstractNumId w:val="8"/>
  </w:num>
  <w:num w:numId="31" w16cid:durableId="1230581763">
    <w:abstractNumId w:val="5"/>
  </w:num>
  <w:num w:numId="32" w16cid:durableId="2115973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857858">
    <w:abstractNumId w:val="9"/>
  </w:num>
  <w:num w:numId="34" w16cid:durableId="3025878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7265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9442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760538">
    <w:abstractNumId w:val="0"/>
  </w:num>
  <w:num w:numId="38" w16cid:durableId="2105689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5001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7942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9938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84"/>
    <w:rsid w:val="000022EC"/>
    <w:rsid w:val="00003C97"/>
    <w:rsid w:val="00004865"/>
    <w:rsid w:val="000050A1"/>
    <w:rsid w:val="000113B4"/>
    <w:rsid w:val="00011807"/>
    <w:rsid w:val="00017F00"/>
    <w:rsid w:val="0002497C"/>
    <w:rsid w:val="000315F2"/>
    <w:rsid w:val="0003464D"/>
    <w:rsid w:val="00043C85"/>
    <w:rsid w:val="00054C52"/>
    <w:rsid w:val="00057663"/>
    <w:rsid w:val="00060180"/>
    <w:rsid w:val="000625A5"/>
    <w:rsid w:val="00065AAD"/>
    <w:rsid w:val="00066D48"/>
    <w:rsid w:val="00074ACE"/>
    <w:rsid w:val="0007733A"/>
    <w:rsid w:val="000800B3"/>
    <w:rsid w:val="000834FB"/>
    <w:rsid w:val="00087D44"/>
    <w:rsid w:val="00094ABD"/>
    <w:rsid w:val="000A17AB"/>
    <w:rsid w:val="000B7438"/>
    <w:rsid w:val="000C3987"/>
    <w:rsid w:val="000C7B73"/>
    <w:rsid w:val="000D1F23"/>
    <w:rsid w:val="000D2982"/>
    <w:rsid w:val="000D2E66"/>
    <w:rsid w:val="000D4324"/>
    <w:rsid w:val="000D7C9B"/>
    <w:rsid w:val="000F16A7"/>
    <w:rsid w:val="000F2B77"/>
    <w:rsid w:val="000F362B"/>
    <w:rsid w:val="000F45C6"/>
    <w:rsid w:val="000F78B8"/>
    <w:rsid w:val="00100027"/>
    <w:rsid w:val="001048B2"/>
    <w:rsid w:val="00111F82"/>
    <w:rsid w:val="0011229B"/>
    <w:rsid w:val="00112DBC"/>
    <w:rsid w:val="00115C79"/>
    <w:rsid w:val="00122875"/>
    <w:rsid w:val="0012477E"/>
    <w:rsid w:val="00124DFB"/>
    <w:rsid w:val="00127799"/>
    <w:rsid w:val="0013244F"/>
    <w:rsid w:val="00136211"/>
    <w:rsid w:val="0014136C"/>
    <w:rsid w:val="00143B75"/>
    <w:rsid w:val="001457C0"/>
    <w:rsid w:val="001500C5"/>
    <w:rsid w:val="00151571"/>
    <w:rsid w:val="0015455C"/>
    <w:rsid w:val="00154FDA"/>
    <w:rsid w:val="00165FFB"/>
    <w:rsid w:val="00175E43"/>
    <w:rsid w:val="00176473"/>
    <w:rsid w:val="00177D7A"/>
    <w:rsid w:val="0018131A"/>
    <w:rsid w:val="001818E2"/>
    <w:rsid w:val="00182651"/>
    <w:rsid w:val="001828C2"/>
    <w:rsid w:val="00193FE5"/>
    <w:rsid w:val="00197A9B"/>
    <w:rsid w:val="00197C98"/>
    <w:rsid w:val="001A0523"/>
    <w:rsid w:val="001A37A5"/>
    <w:rsid w:val="001A4C47"/>
    <w:rsid w:val="001C7F7B"/>
    <w:rsid w:val="001D11C5"/>
    <w:rsid w:val="001E103C"/>
    <w:rsid w:val="001E2B15"/>
    <w:rsid w:val="001E65DA"/>
    <w:rsid w:val="001E6895"/>
    <w:rsid w:val="001F40FB"/>
    <w:rsid w:val="001F43EB"/>
    <w:rsid w:val="001F4D1A"/>
    <w:rsid w:val="00202284"/>
    <w:rsid w:val="00202A41"/>
    <w:rsid w:val="00203057"/>
    <w:rsid w:val="00207718"/>
    <w:rsid w:val="002179F6"/>
    <w:rsid w:val="00223BDA"/>
    <w:rsid w:val="00227E34"/>
    <w:rsid w:val="00233873"/>
    <w:rsid w:val="00236ADB"/>
    <w:rsid w:val="00242CE7"/>
    <w:rsid w:val="00244D70"/>
    <w:rsid w:val="00246F7B"/>
    <w:rsid w:val="00255E80"/>
    <w:rsid w:val="002560E3"/>
    <w:rsid w:val="00263F56"/>
    <w:rsid w:val="002725B3"/>
    <w:rsid w:val="002728C1"/>
    <w:rsid w:val="002737FE"/>
    <w:rsid w:val="0028076E"/>
    <w:rsid w:val="00282646"/>
    <w:rsid w:val="00282863"/>
    <w:rsid w:val="00282DE1"/>
    <w:rsid w:val="002847B3"/>
    <w:rsid w:val="00287BC7"/>
    <w:rsid w:val="002A1889"/>
    <w:rsid w:val="002A319D"/>
    <w:rsid w:val="002B14ED"/>
    <w:rsid w:val="002B4160"/>
    <w:rsid w:val="002C2ADA"/>
    <w:rsid w:val="002C4368"/>
    <w:rsid w:val="002D2830"/>
    <w:rsid w:val="002E0B07"/>
    <w:rsid w:val="002E0D37"/>
    <w:rsid w:val="002E74A4"/>
    <w:rsid w:val="002E7CCB"/>
    <w:rsid w:val="002F2D42"/>
    <w:rsid w:val="002F2F54"/>
    <w:rsid w:val="00304859"/>
    <w:rsid w:val="0030642C"/>
    <w:rsid w:val="003132AF"/>
    <w:rsid w:val="003159D9"/>
    <w:rsid w:val="003176EB"/>
    <w:rsid w:val="0032107A"/>
    <w:rsid w:val="003215C2"/>
    <w:rsid w:val="00322309"/>
    <w:rsid w:val="0032428F"/>
    <w:rsid w:val="003245A1"/>
    <w:rsid w:val="0032559E"/>
    <w:rsid w:val="00326937"/>
    <w:rsid w:val="003279FA"/>
    <w:rsid w:val="00331E8F"/>
    <w:rsid w:val="00332C95"/>
    <w:rsid w:val="00340D61"/>
    <w:rsid w:val="00345C74"/>
    <w:rsid w:val="0035161F"/>
    <w:rsid w:val="00353B87"/>
    <w:rsid w:val="003550A3"/>
    <w:rsid w:val="00355CF1"/>
    <w:rsid w:val="00361D8C"/>
    <w:rsid w:val="00364081"/>
    <w:rsid w:val="00372CFD"/>
    <w:rsid w:val="0038560B"/>
    <w:rsid w:val="00396CA1"/>
    <w:rsid w:val="0039702A"/>
    <w:rsid w:val="003B35B0"/>
    <w:rsid w:val="003B3F24"/>
    <w:rsid w:val="003B3FAF"/>
    <w:rsid w:val="003B4A39"/>
    <w:rsid w:val="003C14EC"/>
    <w:rsid w:val="003C2E9B"/>
    <w:rsid w:val="003C374D"/>
    <w:rsid w:val="003C60F1"/>
    <w:rsid w:val="003D5D91"/>
    <w:rsid w:val="003F35F8"/>
    <w:rsid w:val="003F7784"/>
    <w:rsid w:val="00404198"/>
    <w:rsid w:val="0040638C"/>
    <w:rsid w:val="00406B27"/>
    <w:rsid w:val="0041389F"/>
    <w:rsid w:val="004176B2"/>
    <w:rsid w:val="00420FCD"/>
    <w:rsid w:val="0042257E"/>
    <w:rsid w:val="00424709"/>
    <w:rsid w:val="00425E53"/>
    <w:rsid w:val="00427031"/>
    <w:rsid w:val="00435017"/>
    <w:rsid w:val="0044147D"/>
    <w:rsid w:val="00443BF8"/>
    <w:rsid w:val="00452100"/>
    <w:rsid w:val="0045727B"/>
    <w:rsid w:val="00457C54"/>
    <w:rsid w:val="004618A7"/>
    <w:rsid w:val="00462441"/>
    <w:rsid w:val="00473BED"/>
    <w:rsid w:val="0047431E"/>
    <w:rsid w:val="00477317"/>
    <w:rsid w:val="0049121A"/>
    <w:rsid w:val="004A217D"/>
    <w:rsid w:val="004B67CE"/>
    <w:rsid w:val="004B74E9"/>
    <w:rsid w:val="004C01B2"/>
    <w:rsid w:val="004C14F8"/>
    <w:rsid w:val="004C2977"/>
    <w:rsid w:val="004C3CF3"/>
    <w:rsid w:val="004C7914"/>
    <w:rsid w:val="004D0A22"/>
    <w:rsid w:val="004D131B"/>
    <w:rsid w:val="004D1FA6"/>
    <w:rsid w:val="004D3C9D"/>
    <w:rsid w:val="004D6477"/>
    <w:rsid w:val="004F4417"/>
    <w:rsid w:val="004F5D2A"/>
    <w:rsid w:val="004F7D31"/>
    <w:rsid w:val="00500DB1"/>
    <w:rsid w:val="0050252D"/>
    <w:rsid w:val="00510EB9"/>
    <w:rsid w:val="00523F8E"/>
    <w:rsid w:val="0052447F"/>
    <w:rsid w:val="0053311C"/>
    <w:rsid w:val="00541102"/>
    <w:rsid w:val="00543B7C"/>
    <w:rsid w:val="005447EC"/>
    <w:rsid w:val="00554E89"/>
    <w:rsid w:val="00560C04"/>
    <w:rsid w:val="00562571"/>
    <w:rsid w:val="00565E74"/>
    <w:rsid w:val="00567017"/>
    <w:rsid w:val="0057111A"/>
    <w:rsid w:val="0057273F"/>
    <w:rsid w:val="00576537"/>
    <w:rsid w:val="00596784"/>
    <w:rsid w:val="005A21A2"/>
    <w:rsid w:val="005A28D4"/>
    <w:rsid w:val="005B36ED"/>
    <w:rsid w:val="005C13F5"/>
    <w:rsid w:val="005C51AF"/>
    <w:rsid w:val="005C6BF1"/>
    <w:rsid w:val="005E04E2"/>
    <w:rsid w:val="005E3530"/>
    <w:rsid w:val="005E549C"/>
    <w:rsid w:val="005F1580"/>
    <w:rsid w:val="005F6AFB"/>
    <w:rsid w:val="00601265"/>
    <w:rsid w:val="00604FF8"/>
    <w:rsid w:val="00610350"/>
    <w:rsid w:val="00610704"/>
    <w:rsid w:val="00610F1B"/>
    <w:rsid w:val="0061359B"/>
    <w:rsid w:val="00615F4D"/>
    <w:rsid w:val="00620308"/>
    <w:rsid w:val="00623DF1"/>
    <w:rsid w:val="00626105"/>
    <w:rsid w:val="00627BD4"/>
    <w:rsid w:val="0063023B"/>
    <w:rsid w:val="00630508"/>
    <w:rsid w:val="00631CA6"/>
    <w:rsid w:val="006369B2"/>
    <w:rsid w:val="006407FD"/>
    <w:rsid w:val="00642358"/>
    <w:rsid w:val="00643812"/>
    <w:rsid w:val="00645E77"/>
    <w:rsid w:val="006477EB"/>
    <w:rsid w:val="00651548"/>
    <w:rsid w:val="00651CA1"/>
    <w:rsid w:val="006541E9"/>
    <w:rsid w:val="00654C2C"/>
    <w:rsid w:val="00655B49"/>
    <w:rsid w:val="00662E91"/>
    <w:rsid w:val="00681D83"/>
    <w:rsid w:val="0068719B"/>
    <w:rsid w:val="006932B7"/>
    <w:rsid w:val="00697773"/>
    <w:rsid w:val="0069784E"/>
    <w:rsid w:val="006A1B11"/>
    <w:rsid w:val="006A2241"/>
    <w:rsid w:val="006B05B5"/>
    <w:rsid w:val="006B0C1C"/>
    <w:rsid w:val="006B30A9"/>
    <w:rsid w:val="006B79DD"/>
    <w:rsid w:val="006C0A63"/>
    <w:rsid w:val="006C510F"/>
    <w:rsid w:val="006C73E0"/>
    <w:rsid w:val="006D57AC"/>
    <w:rsid w:val="006E28D4"/>
    <w:rsid w:val="006E36EF"/>
    <w:rsid w:val="006E3903"/>
    <w:rsid w:val="006E4297"/>
    <w:rsid w:val="006E60D1"/>
    <w:rsid w:val="006F18F7"/>
    <w:rsid w:val="006F5F84"/>
    <w:rsid w:val="007003E7"/>
    <w:rsid w:val="0070267E"/>
    <w:rsid w:val="00704ABB"/>
    <w:rsid w:val="007062EF"/>
    <w:rsid w:val="0071063F"/>
    <w:rsid w:val="0072008B"/>
    <w:rsid w:val="00722A4A"/>
    <w:rsid w:val="00725BD3"/>
    <w:rsid w:val="0073462F"/>
    <w:rsid w:val="00736E35"/>
    <w:rsid w:val="00744389"/>
    <w:rsid w:val="00750745"/>
    <w:rsid w:val="007546AF"/>
    <w:rsid w:val="00755246"/>
    <w:rsid w:val="007624BC"/>
    <w:rsid w:val="00765934"/>
    <w:rsid w:val="00775AFA"/>
    <w:rsid w:val="00782088"/>
    <w:rsid w:val="0078399E"/>
    <w:rsid w:val="00783C87"/>
    <w:rsid w:val="007875E7"/>
    <w:rsid w:val="007925AA"/>
    <w:rsid w:val="007957DB"/>
    <w:rsid w:val="0079748D"/>
    <w:rsid w:val="007A72A5"/>
    <w:rsid w:val="007B181D"/>
    <w:rsid w:val="007B337C"/>
    <w:rsid w:val="007B366D"/>
    <w:rsid w:val="007B4616"/>
    <w:rsid w:val="007B4AC2"/>
    <w:rsid w:val="007C4A73"/>
    <w:rsid w:val="007C6133"/>
    <w:rsid w:val="007D01D9"/>
    <w:rsid w:val="007D13A5"/>
    <w:rsid w:val="007D375E"/>
    <w:rsid w:val="007D5066"/>
    <w:rsid w:val="007D78F6"/>
    <w:rsid w:val="007E2599"/>
    <w:rsid w:val="007E373C"/>
    <w:rsid w:val="007E59AC"/>
    <w:rsid w:val="007F335A"/>
    <w:rsid w:val="007F4C9E"/>
    <w:rsid w:val="007F7397"/>
    <w:rsid w:val="00802AA5"/>
    <w:rsid w:val="00812B69"/>
    <w:rsid w:val="00812E29"/>
    <w:rsid w:val="00817B75"/>
    <w:rsid w:val="00825700"/>
    <w:rsid w:val="00825DB9"/>
    <w:rsid w:val="0082614C"/>
    <w:rsid w:val="00830277"/>
    <w:rsid w:val="00830AFA"/>
    <w:rsid w:val="008332EC"/>
    <w:rsid w:val="00835228"/>
    <w:rsid w:val="008379BB"/>
    <w:rsid w:val="00843461"/>
    <w:rsid w:val="00850B30"/>
    <w:rsid w:val="0085626B"/>
    <w:rsid w:val="00857D0F"/>
    <w:rsid w:val="008635FF"/>
    <w:rsid w:val="00865F3C"/>
    <w:rsid w:val="00866A49"/>
    <w:rsid w:val="00867835"/>
    <w:rsid w:val="008751DD"/>
    <w:rsid w:val="00875886"/>
    <w:rsid w:val="00877262"/>
    <w:rsid w:val="00880AF4"/>
    <w:rsid w:val="00881614"/>
    <w:rsid w:val="00883F47"/>
    <w:rsid w:val="0089090A"/>
    <w:rsid w:val="0089204F"/>
    <w:rsid w:val="00892D08"/>
    <w:rsid w:val="00892E94"/>
    <w:rsid w:val="00895790"/>
    <w:rsid w:val="008A725C"/>
    <w:rsid w:val="008B1BD5"/>
    <w:rsid w:val="008B2348"/>
    <w:rsid w:val="008B241B"/>
    <w:rsid w:val="008B6991"/>
    <w:rsid w:val="008C119E"/>
    <w:rsid w:val="008C1AD1"/>
    <w:rsid w:val="008C47E5"/>
    <w:rsid w:val="008C61A6"/>
    <w:rsid w:val="008C7DE2"/>
    <w:rsid w:val="008D359A"/>
    <w:rsid w:val="008D41EB"/>
    <w:rsid w:val="008D4408"/>
    <w:rsid w:val="008D454D"/>
    <w:rsid w:val="008D48E8"/>
    <w:rsid w:val="008D4A2E"/>
    <w:rsid w:val="008E180A"/>
    <w:rsid w:val="008E1812"/>
    <w:rsid w:val="008E25E1"/>
    <w:rsid w:val="008E5A6D"/>
    <w:rsid w:val="008E5C08"/>
    <w:rsid w:val="008E79D8"/>
    <w:rsid w:val="008F20EF"/>
    <w:rsid w:val="008F32DF"/>
    <w:rsid w:val="008F4D20"/>
    <w:rsid w:val="00903063"/>
    <w:rsid w:val="009101C1"/>
    <w:rsid w:val="0091616C"/>
    <w:rsid w:val="009216F2"/>
    <w:rsid w:val="00926741"/>
    <w:rsid w:val="00935089"/>
    <w:rsid w:val="0093640A"/>
    <w:rsid w:val="009510A2"/>
    <w:rsid w:val="009629C5"/>
    <w:rsid w:val="00963564"/>
    <w:rsid w:val="009670DD"/>
    <w:rsid w:val="00972109"/>
    <w:rsid w:val="00975ED1"/>
    <w:rsid w:val="00980D62"/>
    <w:rsid w:val="00982429"/>
    <w:rsid w:val="0098377C"/>
    <w:rsid w:val="009871BB"/>
    <w:rsid w:val="009A2D22"/>
    <w:rsid w:val="009B5EE1"/>
    <w:rsid w:val="009B75B9"/>
    <w:rsid w:val="009C0A59"/>
    <w:rsid w:val="009C30EC"/>
    <w:rsid w:val="009D00A4"/>
    <w:rsid w:val="009E4B94"/>
    <w:rsid w:val="009E518E"/>
    <w:rsid w:val="009E6B5D"/>
    <w:rsid w:val="00A01867"/>
    <w:rsid w:val="00A01A10"/>
    <w:rsid w:val="00A02786"/>
    <w:rsid w:val="00A07CBF"/>
    <w:rsid w:val="00A1569C"/>
    <w:rsid w:val="00A20066"/>
    <w:rsid w:val="00A229B2"/>
    <w:rsid w:val="00A249A4"/>
    <w:rsid w:val="00A2706F"/>
    <w:rsid w:val="00A31050"/>
    <w:rsid w:val="00A350EE"/>
    <w:rsid w:val="00A364CD"/>
    <w:rsid w:val="00A40AD3"/>
    <w:rsid w:val="00A42193"/>
    <w:rsid w:val="00A46B52"/>
    <w:rsid w:val="00A516E6"/>
    <w:rsid w:val="00A527BD"/>
    <w:rsid w:val="00A56C05"/>
    <w:rsid w:val="00A6203E"/>
    <w:rsid w:val="00A624ED"/>
    <w:rsid w:val="00A73008"/>
    <w:rsid w:val="00A87E08"/>
    <w:rsid w:val="00A90B62"/>
    <w:rsid w:val="00AA03B2"/>
    <w:rsid w:val="00AA2848"/>
    <w:rsid w:val="00AA6829"/>
    <w:rsid w:val="00AA719E"/>
    <w:rsid w:val="00AB1E30"/>
    <w:rsid w:val="00AB2A04"/>
    <w:rsid w:val="00AB2A64"/>
    <w:rsid w:val="00AB36AA"/>
    <w:rsid w:val="00AC0006"/>
    <w:rsid w:val="00AC2459"/>
    <w:rsid w:val="00AC68F4"/>
    <w:rsid w:val="00AC71AA"/>
    <w:rsid w:val="00AC72CE"/>
    <w:rsid w:val="00AD0BB8"/>
    <w:rsid w:val="00AE0A37"/>
    <w:rsid w:val="00AE10FB"/>
    <w:rsid w:val="00AE6ABC"/>
    <w:rsid w:val="00AF1B37"/>
    <w:rsid w:val="00AF1D02"/>
    <w:rsid w:val="00AF1EF9"/>
    <w:rsid w:val="00AF2263"/>
    <w:rsid w:val="00AF266B"/>
    <w:rsid w:val="00AF4184"/>
    <w:rsid w:val="00AF7355"/>
    <w:rsid w:val="00AF7A38"/>
    <w:rsid w:val="00B00D92"/>
    <w:rsid w:val="00B01AF3"/>
    <w:rsid w:val="00B04F4A"/>
    <w:rsid w:val="00B05E9F"/>
    <w:rsid w:val="00B1438E"/>
    <w:rsid w:val="00B21130"/>
    <w:rsid w:val="00B24688"/>
    <w:rsid w:val="00B26BC4"/>
    <w:rsid w:val="00B274E4"/>
    <w:rsid w:val="00B3352E"/>
    <w:rsid w:val="00B34762"/>
    <w:rsid w:val="00B52E04"/>
    <w:rsid w:val="00B652A9"/>
    <w:rsid w:val="00B660E4"/>
    <w:rsid w:val="00B72418"/>
    <w:rsid w:val="00B75CB8"/>
    <w:rsid w:val="00B8230E"/>
    <w:rsid w:val="00B82D62"/>
    <w:rsid w:val="00B838AF"/>
    <w:rsid w:val="00B87C8A"/>
    <w:rsid w:val="00B92898"/>
    <w:rsid w:val="00BA7C1F"/>
    <w:rsid w:val="00BB11A5"/>
    <w:rsid w:val="00BB1510"/>
    <w:rsid w:val="00BB5009"/>
    <w:rsid w:val="00BD0754"/>
    <w:rsid w:val="00BE1BFE"/>
    <w:rsid w:val="00BE2782"/>
    <w:rsid w:val="00BE2DDC"/>
    <w:rsid w:val="00BE5412"/>
    <w:rsid w:val="00BF0561"/>
    <w:rsid w:val="00BF16CE"/>
    <w:rsid w:val="00BF25DA"/>
    <w:rsid w:val="00BF65FA"/>
    <w:rsid w:val="00C03072"/>
    <w:rsid w:val="00C04788"/>
    <w:rsid w:val="00C06CB4"/>
    <w:rsid w:val="00C13372"/>
    <w:rsid w:val="00C13550"/>
    <w:rsid w:val="00C15BE5"/>
    <w:rsid w:val="00C15E81"/>
    <w:rsid w:val="00C21DB8"/>
    <w:rsid w:val="00C21E11"/>
    <w:rsid w:val="00C30C6A"/>
    <w:rsid w:val="00C31044"/>
    <w:rsid w:val="00C313DD"/>
    <w:rsid w:val="00C33BAA"/>
    <w:rsid w:val="00C3772C"/>
    <w:rsid w:val="00C42875"/>
    <w:rsid w:val="00C44421"/>
    <w:rsid w:val="00C56E1F"/>
    <w:rsid w:val="00C6271A"/>
    <w:rsid w:val="00C66A15"/>
    <w:rsid w:val="00C77EA7"/>
    <w:rsid w:val="00C82FBB"/>
    <w:rsid w:val="00C8404C"/>
    <w:rsid w:val="00C84E0B"/>
    <w:rsid w:val="00C87BDE"/>
    <w:rsid w:val="00C93C90"/>
    <w:rsid w:val="00C9570B"/>
    <w:rsid w:val="00C97632"/>
    <w:rsid w:val="00CB0392"/>
    <w:rsid w:val="00CB5A2C"/>
    <w:rsid w:val="00CB66A9"/>
    <w:rsid w:val="00CB75B2"/>
    <w:rsid w:val="00CB7C4F"/>
    <w:rsid w:val="00CC5FCA"/>
    <w:rsid w:val="00CC643C"/>
    <w:rsid w:val="00CD7FC2"/>
    <w:rsid w:val="00CE6327"/>
    <w:rsid w:val="00CF15FA"/>
    <w:rsid w:val="00CF1F0C"/>
    <w:rsid w:val="00CF27B4"/>
    <w:rsid w:val="00D026FB"/>
    <w:rsid w:val="00D05510"/>
    <w:rsid w:val="00D05BCA"/>
    <w:rsid w:val="00D12178"/>
    <w:rsid w:val="00D134FE"/>
    <w:rsid w:val="00D139A4"/>
    <w:rsid w:val="00D14099"/>
    <w:rsid w:val="00D27ABD"/>
    <w:rsid w:val="00D30886"/>
    <w:rsid w:val="00D32BC0"/>
    <w:rsid w:val="00D35A4C"/>
    <w:rsid w:val="00D35AFA"/>
    <w:rsid w:val="00D37476"/>
    <w:rsid w:val="00D376EA"/>
    <w:rsid w:val="00D47744"/>
    <w:rsid w:val="00D54007"/>
    <w:rsid w:val="00D57542"/>
    <w:rsid w:val="00D655F0"/>
    <w:rsid w:val="00D65BA3"/>
    <w:rsid w:val="00D66507"/>
    <w:rsid w:val="00D72DFA"/>
    <w:rsid w:val="00D87BEB"/>
    <w:rsid w:val="00D92CA1"/>
    <w:rsid w:val="00D94EFF"/>
    <w:rsid w:val="00D96141"/>
    <w:rsid w:val="00D96E36"/>
    <w:rsid w:val="00DA3FA6"/>
    <w:rsid w:val="00DA54DE"/>
    <w:rsid w:val="00DA7D14"/>
    <w:rsid w:val="00DB0ADD"/>
    <w:rsid w:val="00DB4A5A"/>
    <w:rsid w:val="00DB78C7"/>
    <w:rsid w:val="00DC0FCC"/>
    <w:rsid w:val="00DC32B4"/>
    <w:rsid w:val="00DD0D45"/>
    <w:rsid w:val="00DD260F"/>
    <w:rsid w:val="00DD2D05"/>
    <w:rsid w:val="00DD61D5"/>
    <w:rsid w:val="00DD6FB0"/>
    <w:rsid w:val="00DE0863"/>
    <w:rsid w:val="00DE274D"/>
    <w:rsid w:val="00DE2B28"/>
    <w:rsid w:val="00DE388A"/>
    <w:rsid w:val="00DE5563"/>
    <w:rsid w:val="00DE7EDB"/>
    <w:rsid w:val="00DF386D"/>
    <w:rsid w:val="00DF40A2"/>
    <w:rsid w:val="00DF4EF1"/>
    <w:rsid w:val="00DF55F6"/>
    <w:rsid w:val="00E022C8"/>
    <w:rsid w:val="00E0352A"/>
    <w:rsid w:val="00E04384"/>
    <w:rsid w:val="00E052A9"/>
    <w:rsid w:val="00E13C67"/>
    <w:rsid w:val="00E2465C"/>
    <w:rsid w:val="00E25BF2"/>
    <w:rsid w:val="00E26D28"/>
    <w:rsid w:val="00E320CE"/>
    <w:rsid w:val="00E33075"/>
    <w:rsid w:val="00E4232C"/>
    <w:rsid w:val="00E42AEA"/>
    <w:rsid w:val="00E469F9"/>
    <w:rsid w:val="00E5571D"/>
    <w:rsid w:val="00E62231"/>
    <w:rsid w:val="00E6774D"/>
    <w:rsid w:val="00E8551D"/>
    <w:rsid w:val="00E86ECB"/>
    <w:rsid w:val="00E90334"/>
    <w:rsid w:val="00E920FF"/>
    <w:rsid w:val="00EA061D"/>
    <w:rsid w:val="00EA43B0"/>
    <w:rsid w:val="00EB2BC5"/>
    <w:rsid w:val="00EB2C04"/>
    <w:rsid w:val="00EC537C"/>
    <w:rsid w:val="00EC5C5E"/>
    <w:rsid w:val="00EC64D6"/>
    <w:rsid w:val="00ED0B5F"/>
    <w:rsid w:val="00ED40AC"/>
    <w:rsid w:val="00ED7849"/>
    <w:rsid w:val="00EE25D3"/>
    <w:rsid w:val="00EE4C86"/>
    <w:rsid w:val="00EE6364"/>
    <w:rsid w:val="00EF4B40"/>
    <w:rsid w:val="00EF515D"/>
    <w:rsid w:val="00EF649D"/>
    <w:rsid w:val="00F0065D"/>
    <w:rsid w:val="00F1090B"/>
    <w:rsid w:val="00F1576E"/>
    <w:rsid w:val="00F171EB"/>
    <w:rsid w:val="00F1767D"/>
    <w:rsid w:val="00F17A84"/>
    <w:rsid w:val="00F23333"/>
    <w:rsid w:val="00F26DC5"/>
    <w:rsid w:val="00F449AF"/>
    <w:rsid w:val="00F53828"/>
    <w:rsid w:val="00F57C9B"/>
    <w:rsid w:val="00F63B39"/>
    <w:rsid w:val="00F64704"/>
    <w:rsid w:val="00F67732"/>
    <w:rsid w:val="00F964D5"/>
    <w:rsid w:val="00FA158D"/>
    <w:rsid w:val="00FA1792"/>
    <w:rsid w:val="00FA225E"/>
    <w:rsid w:val="00FA3071"/>
    <w:rsid w:val="00FB23C3"/>
    <w:rsid w:val="00FB2F0A"/>
    <w:rsid w:val="00FB4FB5"/>
    <w:rsid w:val="00FB5DF0"/>
    <w:rsid w:val="00FB7B3B"/>
    <w:rsid w:val="00FC713B"/>
    <w:rsid w:val="00FD7308"/>
    <w:rsid w:val="00FE1047"/>
    <w:rsid w:val="00FE2C9C"/>
    <w:rsid w:val="00FE5319"/>
    <w:rsid w:val="00FE6BDE"/>
    <w:rsid w:val="00FE73DB"/>
    <w:rsid w:val="00FE79BC"/>
    <w:rsid w:val="00FF424D"/>
    <w:rsid w:val="00FF514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A5DA1B"/>
  <w15:docId w15:val="{B01DD210-5288-4085-B511-B10A9476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 w:unhideWhenUsed="1"/>
    <w:lsdException w:name="table of figures" w:semiHidden="1" w:uiPriority="10" w:unhideWhenUsed="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4"/>
    <w:lsdException w:name="List 2" w:semiHidden="1"/>
    <w:lsdException w:name="List 3" w:semiHidden="1"/>
    <w:lsdException w:name="List 4" w:semiHidden="1"/>
    <w:lsdException w:name="List 5" w:semiHidden="1"/>
    <w:lsdException w:name="List Bullet 2" w:semiHidden="1" w:uiPriority="3" w:qFormat="1"/>
    <w:lsdException w:name="List Bullet 3" w:semiHidden="1" w:uiPriority="3" w:qFormat="1"/>
    <w:lsdException w:name="List Bullet 4" w:semiHidden="1" w:uiPriority="3"/>
    <w:lsdException w:name="List Bullet 5" w:semiHidden="1" w:uiPriority="3"/>
    <w:lsdException w:name="List Number 2" w:semiHidden="1" w:uiPriority="5"/>
    <w:lsdException w:name="List Number 3" w:semiHidden="1" w:uiPriority="5"/>
    <w:lsdException w:name="List Number 4" w:semiHidden="1" w:uiPriority="5"/>
    <w:lsdException w:name="List Number 5" w:semiHidden="1" w:uiPriority="5"/>
    <w:lsdException w:name="Title" w:uiPriority="19"/>
    <w:lsdException w:name="Closing" w:semiHidden="1" w:uiPriority="19"/>
    <w:lsdException w:name="Signature" w:semiHidden="1" w:unhideWhenUsed="1"/>
    <w:lsdException w:name="Default Paragraph Font" w:semiHidden="1" w:uiPriority="1" w:unhideWhenUsed="1"/>
    <w:lsdException w:name="Body Text" w:semiHidden="1" w:uiPriority="0" w:qFormat="1"/>
    <w:lsdException w:name="Body Text Indent" w:semiHidden="1"/>
    <w:lsdException w:name="List Continue" w:semiHidden="1" w:uiPriority="6"/>
    <w:lsdException w:name="List Continue 2" w:semiHidden="1" w:uiPriority="7"/>
    <w:lsdException w:name="List Continue 3" w:semiHidden="1" w:uiPriority="7"/>
    <w:lsdException w:name="List Continue 4" w:semiHidden="1" w:uiPriority="7"/>
    <w:lsdException w:name="List Continue 5" w:semiHidden="1" w:uiPriority="7"/>
    <w:lsdException w:name="Message Header" w:semiHidden="1"/>
    <w:lsdException w:name="Subtitle" w:uiPriority="19"/>
    <w:lsdException w:name="Salutation" w:semiHidden="1"/>
    <w:lsdException w:name="Date" w:semiHidden="1" w:uiPriority="19"/>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rsid w:val="00783C87"/>
    <w:pPr>
      <w:spacing w:line="240" w:lineRule="auto"/>
    </w:pPr>
    <w:rPr>
      <w:rFonts w:asciiTheme="minorHAnsi" w:hAnsiTheme="minorHAnsi"/>
      <w:lang w:val="en-US"/>
    </w:rPr>
  </w:style>
  <w:style w:type="paragraph" w:styleId="Heading1">
    <w:name w:val="heading 1"/>
    <w:aliases w:val="h1"/>
    <w:basedOn w:val="Normal"/>
    <w:next w:val="BodyText"/>
    <w:link w:val="Heading1Char"/>
    <w:uiPriority w:val="1"/>
    <w:qFormat/>
    <w:rsid w:val="00AC72CE"/>
    <w:pPr>
      <w:keepNext/>
      <w:keepLines/>
      <w:pageBreakBefore/>
      <w:pBdr>
        <w:left w:val="single" w:sz="24" w:space="8" w:color="E65300" w:themeColor="accent2"/>
      </w:pBdr>
      <w:spacing w:line="216" w:lineRule="auto"/>
      <w:outlineLvl w:val="0"/>
    </w:pPr>
    <w:rPr>
      <w:rFonts w:asciiTheme="majorHAnsi" w:eastAsiaTheme="majorEastAsia" w:hAnsiTheme="majorHAnsi" w:cstheme="majorBidi"/>
      <w:bCs/>
      <w:sz w:val="60"/>
      <w:szCs w:val="28"/>
    </w:rPr>
  </w:style>
  <w:style w:type="paragraph" w:styleId="Heading2">
    <w:name w:val="heading 2"/>
    <w:aliases w:val="h2"/>
    <w:basedOn w:val="Normal"/>
    <w:next w:val="BodyTextFirst"/>
    <w:link w:val="Heading2Char"/>
    <w:uiPriority w:val="1"/>
    <w:qFormat/>
    <w:rsid w:val="00AC72CE"/>
    <w:pPr>
      <w:keepNext/>
      <w:keepLines/>
      <w:spacing w:before="480"/>
      <w:outlineLvl w:val="1"/>
    </w:pPr>
    <w:rPr>
      <w:rFonts w:eastAsiaTheme="majorEastAsia" w:cstheme="majorBidi"/>
      <w:b/>
      <w:bCs/>
      <w:color w:val="001C71" w:themeColor="accent5"/>
      <w:sz w:val="36"/>
      <w:szCs w:val="26"/>
    </w:rPr>
  </w:style>
  <w:style w:type="paragraph" w:styleId="Heading3">
    <w:name w:val="heading 3"/>
    <w:aliases w:val="h3"/>
    <w:basedOn w:val="Normal"/>
    <w:next w:val="BodyTextFirst"/>
    <w:link w:val="Heading3Char"/>
    <w:uiPriority w:val="1"/>
    <w:qFormat/>
    <w:rsid w:val="00AC72CE"/>
    <w:pPr>
      <w:keepNext/>
      <w:keepLines/>
      <w:spacing w:before="360"/>
      <w:outlineLvl w:val="2"/>
    </w:pPr>
    <w:rPr>
      <w:rFonts w:eastAsiaTheme="majorEastAsia" w:cstheme="majorBidi"/>
      <w:b/>
      <w:bCs/>
      <w:color w:val="000000" w:themeColor="text1"/>
      <w:sz w:val="32"/>
    </w:rPr>
  </w:style>
  <w:style w:type="paragraph" w:styleId="Heading4">
    <w:name w:val="heading 4"/>
    <w:aliases w:val="h4"/>
    <w:basedOn w:val="Normal"/>
    <w:next w:val="BodyTextFirst"/>
    <w:link w:val="Heading4Char"/>
    <w:uiPriority w:val="1"/>
    <w:qFormat/>
    <w:rsid w:val="00AC72CE"/>
    <w:pPr>
      <w:keepNext/>
      <w:keepLines/>
      <w:spacing w:before="360"/>
      <w:outlineLvl w:val="3"/>
    </w:pPr>
    <w:rPr>
      <w:rFonts w:eastAsiaTheme="majorEastAsia" w:cstheme="majorBidi"/>
      <w:b/>
      <w:bCs/>
      <w:iCs/>
      <w:color w:val="7F7F7F" w:themeColor="text1" w:themeTint="80"/>
      <w:sz w:val="28"/>
    </w:rPr>
  </w:style>
  <w:style w:type="paragraph" w:styleId="Heading5">
    <w:name w:val="heading 5"/>
    <w:aliases w:val="h5"/>
    <w:basedOn w:val="Normal"/>
    <w:next w:val="Normal"/>
    <w:link w:val="Heading5Char"/>
    <w:uiPriority w:val="1"/>
    <w:semiHidden/>
    <w:rsid w:val="00AC72CE"/>
    <w:pPr>
      <w:keepNext/>
      <w:keepLines/>
      <w:spacing w:before="280"/>
      <w:contextualSpacing/>
      <w:outlineLvl w:val="4"/>
    </w:pPr>
    <w:rPr>
      <w:rFonts w:eastAsiaTheme="majorEastAsia" w:cstheme="majorBidi"/>
      <w:bCs/>
      <w:i/>
      <w:iCs/>
      <w:sz w:val="28"/>
      <w:szCs w:val="24"/>
    </w:rPr>
  </w:style>
  <w:style w:type="paragraph" w:styleId="Heading6">
    <w:name w:val="heading 6"/>
    <w:basedOn w:val="Normal"/>
    <w:next w:val="Normal"/>
    <w:link w:val="Heading6Char"/>
    <w:uiPriority w:val="1"/>
    <w:semiHidden/>
    <w:rsid w:val="00AC72CE"/>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AC72CE"/>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AC72CE"/>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AC72CE"/>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AC72CE"/>
    <w:pPr>
      <w:tabs>
        <w:tab w:val="center" w:pos="4819"/>
        <w:tab w:val="right" w:pos="9638"/>
      </w:tabs>
    </w:pPr>
    <w:rPr>
      <w:sz w:val="18"/>
    </w:rPr>
  </w:style>
  <w:style w:type="character" w:customStyle="1" w:styleId="HeaderChar">
    <w:name w:val="Header Char"/>
    <w:basedOn w:val="DefaultParagraphFont"/>
    <w:link w:val="Header"/>
    <w:uiPriority w:val="21"/>
    <w:semiHidden/>
    <w:rsid w:val="00AC72CE"/>
    <w:rPr>
      <w:rFonts w:asciiTheme="minorHAnsi" w:hAnsiTheme="minorHAnsi"/>
      <w:sz w:val="18"/>
      <w:lang w:val="en-US"/>
    </w:rPr>
  </w:style>
  <w:style w:type="paragraph" w:styleId="Footer">
    <w:name w:val="footer"/>
    <w:basedOn w:val="Normal"/>
    <w:link w:val="FooterChar"/>
    <w:uiPriority w:val="21"/>
    <w:semiHidden/>
    <w:rsid w:val="00AC72CE"/>
    <w:pPr>
      <w:jc w:val="right"/>
    </w:pPr>
    <w:rPr>
      <w:sz w:val="20"/>
    </w:rPr>
  </w:style>
  <w:style w:type="character" w:customStyle="1" w:styleId="FooterChar">
    <w:name w:val="Footer Char"/>
    <w:basedOn w:val="DefaultParagraphFont"/>
    <w:link w:val="Footer"/>
    <w:uiPriority w:val="21"/>
    <w:semiHidden/>
    <w:rsid w:val="00AC72CE"/>
    <w:rPr>
      <w:rFonts w:asciiTheme="minorHAnsi" w:hAnsiTheme="minorHAnsi"/>
      <w:sz w:val="20"/>
      <w:lang w:val="en-US"/>
    </w:rPr>
  </w:style>
  <w:style w:type="character" w:customStyle="1" w:styleId="Heading1Char">
    <w:name w:val="Heading 1 Char"/>
    <w:aliases w:val="h1 Char"/>
    <w:basedOn w:val="DefaultParagraphFont"/>
    <w:link w:val="Heading1"/>
    <w:uiPriority w:val="1"/>
    <w:rsid w:val="00AC72CE"/>
    <w:rPr>
      <w:rFonts w:asciiTheme="majorHAnsi" w:eastAsiaTheme="majorEastAsia" w:hAnsiTheme="majorHAnsi" w:cstheme="majorBidi"/>
      <w:bCs/>
      <w:sz w:val="60"/>
      <w:szCs w:val="28"/>
      <w:lang w:val="en-US"/>
    </w:rPr>
  </w:style>
  <w:style w:type="character" w:customStyle="1" w:styleId="Heading2Char">
    <w:name w:val="Heading 2 Char"/>
    <w:aliases w:val="h2 Char"/>
    <w:basedOn w:val="DefaultParagraphFont"/>
    <w:link w:val="Heading2"/>
    <w:uiPriority w:val="1"/>
    <w:rsid w:val="00AC72CE"/>
    <w:rPr>
      <w:rFonts w:asciiTheme="minorHAnsi" w:eastAsiaTheme="majorEastAsia" w:hAnsiTheme="minorHAnsi" w:cstheme="majorBidi"/>
      <w:b/>
      <w:bCs/>
      <w:color w:val="001C71" w:themeColor="accent5"/>
      <w:sz w:val="36"/>
      <w:szCs w:val="26"/>
      <w:lang w:val="en-US"/>
    </w:rPr>
  </w:style>
  <w:style w:type="character" w:customStyle="1" w:styleId="Heading3Char">
    <w:name w:val="Heading 3 Char"/>
    <w:aliases w:val="h3 Char"/>
    <w:basedOn w:val="DefaultParagraphFont"/>
    <w:link w:val="Heading3"/>
    <w:uiPriority w:val="1"/>
    <w:rsid w:val="00AC72CE"/>
    <w:rPr>
      <w:rFonts w:asciiTheme="minorHAnsi" w:eastAsiaTheme="majorEastAsia" w:hAnsiTheme="minorHAnsi" w:cstheme="majorBidi"/>
      <w:b/>
      <w:bCs/>
      <w:color w:val="000000" w:themeColor="text1"/>
      <w:sz w:val="32"/>
      <w:lang w:val="en-US"/>
    </w:rPr>
  </w:style>
  <w:style w:type="character" w:customStyle="1" w:styleId="Heading4Char">
    <w:name w:val="Heading 4 Char"/>
    <w:aliases w:val="h4 Char"/>
    <w:basedOn w:val="DefaultParagraphFont"/>
    <w:link w:val="Heading4"/>
    <w:uiPriority w:val="1"/>
    <w:rsid w:val="00AC72CE"/>
    <w:rPr>
      <w:rFonts w:asciiTheme="minorHAnsi" w:eastAsiaTheme="majorEastAsia" w:hAnsiTheme="minorHAnsi" w:cstheme="majorBidi"/>
      <w:b/>
      <w:bCs/>
      <w:iCs/>
      <w:color w:val="7F7F7F" w:themeColor="text1" w:themeTint="80"/>
      <w:sz w:val="28"/>
      <w:lang w:val="en-US"/>
    </w:rPr>
  </w:style>
  <w:style w:type="character" w:customStyle="1" w:styleId="Heading5Char">
    <w:name w:val="Heading 5 Char"/>
    <w:aliases w:val="h5 Char"/>
    <w:basedOn w:val="DefaultParagraphFont"/>
    <w:link w:val="Heading5"/>
    <w:uiPriority w:val="1"/>
    <w:semiHidden/>
    <w:rsid w:val="00AC72CE"/>
    <w:rPr>
      <w:rFonts w:asciiTheme="minorHAnsi" w:eastAsiaTheme="majorEastAsia" w:hAnsiTheme="minorHAnsi" w:cstheme="majorBidi"/>
      <w:bCs/>
      <w:i/>
      <w:iCs/>
      <w:sz w:val="28"/>
      <w:szCs w:val="24"/>
      <w:lang w:val="en-US"/>
    </w:rPr>
  </w:style>
  <w:style w:type="character" w:customStyle="1" w:styleId="Heading6Char">
    <w:name w:val="Heading 6 Char"/>
    <w:basedOn w:val="DefaultParagraphFont"/>
    <w:link w:val="Heading6"/>
    <w:uiPriority w:val="1"/>
    <w:semiHidden/>
    <w:rsid w:val="00AC72CE"/>
    <w:rPr>
      <w:rFonts w:asciiTheme="minorHAnsi" w:eastAsiaTheme="majorEastAsia" w:hAnsiTheme="minorHAnsi" w:cstheme="majorBidi"/>
      <w:b/>
      <w:iCs/>
      <w:lang w:val="en-US"/>
    </w:rPr>
  </w:style>
  <w:style w:type="character" w:customStyle="1" w:styleId="Heading7Char">
    <w:name w:val="Heading 7 Char"/>
    <w:basedOn w:val="DefaultParagraphFont"/>
    <w:link w:val="Heading7"/>
    <w:uiPriority w:val="1"/>
    <w:semiHidden/>
    <w:rsid w:val="00AC72CE"/>
    <w:rPr>
      <w:rFonts w:asciiTheme="minorHAnsi" w:eastAsiaTheme="majorEastAsia" w:hAnsiTheme="minorHAnsi" w:cstheme="majorBidi"/>
      <w:b/>
      <w:iCs/>
      <w:lang w:val="en-US"/>
    </w:rPr>
  </w:style>
  <w:style w:type="character" w:customStyle="1" w:styleId="Heading8Char">
    <w:name w:val="Heading 8 Char"/>
    <w:basedOn w:val="DefaultParagraphFont"/>
    <w:link w:val="Heading8"/>
    <w:uiPriority w:val="1"/>
    <w:semiHidden/>
    <w:rsid w:val="00AC72CE"/>
    <w:rPr>
      <w:rFonts w:asciiTheme="minorHAnsi" w:eastAsiaTheme="majorEastAsia" w:hAnsiTheme="minorHAnsi" w:cstheme="majorBidi"/>
      <w:b/>
      <w:szCs w:val="20"/>
      <w:lang w:val="en-US"/>
    </w:rPr>
  </w:style>
  <w:style w:type="character" w:customStyle="1" w:styleId="Heading9Char">
    <w:name w:val="Heading 9 Char"/>
    <w:basedOn w:val="DefaultParagraphFont"/>
    <w:link w:val="Heading9"/>
    <w:uiPriority w:val="1"/>
    <w:semiHidden/>
    <w:rsid w:val="00AC72CE"/>
    <w:rPr>
      <w:rFonts w:asciiTheme="minorHAnsi" w:eastAsiaTheme="majorEastAsia" w:hAnsiTheme="minorHAnsi" w:cstheme="majorBidi"/>
      <w:b/>
      <w:iCs/>
      <w:szCs w:val="20"/>
      <w:lang w:val="en-US"/>
    </w:rPr>
  </w:style>
  <w:style w:type="paragraph" w:styleId="Title">
    <w:name w:val="Title"/>
    <w:aliases w:val="rt"/>
    <w:basedOn w:val="Normal"/>
    <w:next w:val="BodyText"/>
    <w:link w:val="TitleChar"/>
    <w:uiPriority w:val="19"/>
    <w:rsid w:val="00AC72CE"/>
    <w:pPr>
      <w:spacing w:before="60" w:line="216" w:lineRule="auto"/>
      <w:contextualSpacing/>
    </w:pPr>
    <w:rPr>
      <w:rFonts w:asciiTheme="majorHAnsi" w:eastAsiaTheme="majorEastAsia" w:hAnsiTheme="majorHAnsi" w:cstheme="majorBidi"/>
      <w:color w:val="001C71" w:themeColor="accent5"/>
      <w:kern w:val="28"/>
      <w:sz w:val="72"/>
      <w:szCs w:val="52"/>
    </w:rPr>
  </w:style>
  <w:style w:type="character" w:customStyle="1" w:styleId="TitleChar">
    <w:name w:val="Title Char"/>
    <w:aliases w:val="rt Char"/>
    <w:basedOn w:val="DefaultParagraphFont"/>
    <w:link w:val="Title"/>
    <w:uiPriority w:val="19"/>
    <w:rsid w:val="00AC72CE"/>
    <w:rPr>
      <w:rFonts w:asciiTheme="majorHAnsi" w:eastAsiaTheme="majorEastAsia" w:hAnsiTheme="majorHAnsi" w:cstheme="majorBidi"/>
      <w:color w:val="001C71" w:themeColor="accent5"/>
      <w:kern w:val="28"/>
      <w:sz w:val="72"/>
      <w:szCs w:val="52"/>
      <w:lang w:val="en-US"/>
    </w:rPr>
  </w:style>
  <w:style w:type="paragraph" w:styleId="Subtitle">
    <w:name w:val="Subtitle"/>
    <w:aliases w:val="rst"/>
    <w:basedOn w:val="Normal"/>
    <w:next w:val="Normal"/>
    <w:link w:val="SubtitleChar"/>
    <w:uiPriority w:val="19"/>
    <w:rsid w:val="00AC72CE"/>
    <w:pPr>
      <w:numPr>
        <w:ilvl w:val="1"/>
      </w:numPr>
      <w:spacing w:before="240"/>
    </w:pPr>
    <w:rPr>
      <w:rFonts w:eastAsiaTheme="majorEastAsia" w:cstheme="majorBidi"/>
      <w:b/>
      <w:iCs/>
      <w:color w:val="001C71" w:themeColor="accent5"/>
      <w:sz w:val="36"/>
      <w:szCs w:val="24"/>
    </w:rPr>
  </w:style>
  <w:style w:type="character" w:customStyle="1" w:styleId="SubtitleChar">
    <w:name w:val="Subtitle Char"/>
    <w:aliases w:val="rst Char"/>
    <w:basedOn w:val="DefaultParagraphFont"/>
    <w:link w:val="Subtitle"/>
    <w:uiPriority w:val="19"/>
    <w:rsid w:val="00AC72CE"/>
    <w:rPr>
      <w:rFonts w:asciiTheme="minorHAnsi" w:eastAsiaTheme="majorEastAsia" w:hAnsiTheme="minorHAnsi" w:cstheme="majorBidi"/>
      <w:b/>
      <w:iCs/>
      <w:color w:val="001C71" w:themeColor="accent5"/>
      <w:sz w:val="36"/>
      <w:szCs w:val="24"/>
      <w:lang w:val="en-US"/>
    </w:rPr>
  </w:style>
  <w:style w:type="character" w:styleId="SubtleEmphasis">
    <w:name w:val="Subtle Emphasis"/>
    <w:basedOn w:val="DefaultParagraphFont"/>
    <w:uiPriority w:val="99"/>
    <w:semiHidden/>
    <w:qFormat/>
    <w:rsid w:val="00AC72CE"/>
    <w:rPr>
      <w:i/>
      <w:iCs/>
      <w:color w:val="808080" w:themeColor="text1" w:themeTint="7F"/>
      <w:lang w:val="en-US"/>
    </w:rPr>
  </w:style>
  <w:style w:type="character" w:styleId="IntenseEmphasis">
    <w:name w:val="Intense Emphasis"/>
    <w:basedOn w:val="DefaultParagraphFont"/>
    <w:uiPriority w:val="19"/>
    <w:semiHidden/>
    <w:rsid w:val="00AC72CE"/>
    <w:rPr>
      <w:b/>
      <w:bCs/>
      <w:i/>
      <w:iCs/>
      <w:color w:val="auto"/>
      <w:lang w:val="en-US"/>
    </w:rPr>
  </w:style>
  <w:style w:type="character" w:styleId="Strong">
    <w:name w:val="Strong"/>
    <w:basedOn w:val="DefaultParagraphFont"/>
    <w:uiPriority w:val="19"/>
    <w:semiHidden/>
    <w:rsid w:val="00AC72CE"/>
    <w:rPr>
      <w:b/>
      <w:bCs/>
      <w:lang w:val="en-US"/>
    </w:rPr>
  </w:style>
  <w:style w:type="paragraph" w:styleId="IntenseQuote">
    <w:name w:val="Intense Quote"/>
    <w:basedOn w:val="Normal"/>
    <w:next w:val="Normal"/>
    <w:link w:val="IntenseQuoteChar"/>
    <w:uiPriority w:val="19"/>
    <w:semiHidden/>
    <w:rsid w:val="00AC72CE"/>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AC72CE"/>
    <w:rPr>
      <w:rFonts w:asciiTheme="minorHAnsi" w:hAnsiTheme="minorHAnsi"/>
      <w:b/>
      <w:bCs/>
      <w:i/>
      <w:iCs/>
      <w:lang w:val="en-US"/>
    </w:rPr>
  </w:style>
  <w:style w:type="character" w:styleId="SubtleReference">
    <w:name w:val="Subtle Reference"/>
    <w:basedOn w:val="DefaultParagraphFont"/>
    <w:uiPriority w:val="99"/>
    <w:semiHidden/>
    <w:qFormat/>
    <w:rsid w:val="00AC72CE"/>
    <w:rPr>
      <w:caps w:val="0"/>
      <w:smallCaps w:val="0"/>
      <w:color w:val="auto"/>
      <w:u w:val="single"/>
      <w:lang w:val="en-US"/>
    </w:rPr>
  </w:style>
  <w:style w:type="character" w:styleId="IntenseReference">
    <w:name w:val="Intense Reference"/>
    <w:basedOn w:val="DefaultParagraphFont"/>
    <w:uiPriority w:val="99"/>
    <w:semiHidden/>
    <w:qFormat/>
    <w:rsid w:val="00AC72CE"/>
    <w:rPr>
      <w:b/>
      <w:bCs/>
      <w:caps w:val="0"/>
      <w:smallCaps w:val="0"/>
      <w:color w:val="auto"/>
      <w:spacing w:val="5"/>
      <w:u w:val="single"/>
      <w:lang w:val="en-US"/>
    </w:rPr>
  </w:style>
  <w:style w:type="paragraph" w:styleId="Caption">
    <w:name w:val="caption"/>
    <w:basedOn w:val="Normal"/>
    <w:next w:val="Normal"/>
    <w:uiPriority w:val="3"/>
    <w:semiHidden/>
    <w:rsid w:val="00AC72CE"/>
    <w:rPr>
      <w:b/>
      <w:bCs/>
      <w:sz w:val="16"/>
    </w:rPr>
  </w:style>
  <w:style w:type="paragraph" w:styleId="TOC1">
    <w:name w:val="toc 1"/>
    <w:basedOn w:val="Normal"/>
    <w:next w:val="Normal"/>
    <w:uiPriority w:val="39"/>
    <w:rsid w:val="00AC72CE"/>
    <w:pPr>
      <w:tabs>
        <w:tab w:val="right" w:leader="dot" w:pos="9361"/>
      </w:tabs>
      <w:spacing w:before="480"/>
      <w:ind w:right="567"/>
    </w:pPr>
  </w:style>
  <w:style w:type="paragraph" w:styleId="TOC2">
    <w:name w:val="toc 2"/>
    <w:basedOn w:val="Normal"/>
    <w:next w:val="Normal"/>
    <w:uiPriority w:val="39"/>
    <w:rsid w:val="00AC72CE"/>
    <w:pPr>
      <w:tabs>
        <w:tab w:val="right" w:leader="dot" w:pos="9361"/>
      </w:tabs>
      <w:spacing w:before="120"/>
      <w:ind w:left="272" w:right="567"/>
    </w:pPr>
  </w:style>
  <w:style w:type="paragraph" w:styleId="TOC3">
    <w:name w:val="toc 3"/>
    <w:basedOn w:val="Normal"/>
    <w:next w:val="Normal"/>
    <w:uiPriority w:val="39"/>
    <w:rsid w:val="00AC72CE"/>
    <w:pPr>
      <w:tabs>
        <w:tab w:val="right" w:leader="dot" w:pos="9361"/>
      </w:tabs>
      <w:spacing w:before="60"/>
      <w:ind w:left="629" w:right="567"/>
    </w:pPr>
  </w:style>
  <w:style w:type="paragraph" w:styleId="TOC4">
    <w:name w:val="toc 4"/>
    <w:basedOn w:val="Normal"/>
    <w:next w:val="Normal"/>
    <w:uiPriority w:val="39"/>
    <w:rsid w:val="00AC72CE"/>
    <w:pPr>
      <w:tabs>
        <w:tab w:val="right" w:leader="dot" w:pos="9352"/>
      </w:tabs>
      <w:spacing w:before="60"/>
      <w:ind w:left="994" w:right="562"/>
    </w:pPr>
    <w:rPr>
      <w:noProof/>
    </w:rPr>
  </w:style>
  <w:style w:type="paragraph" w:styleId="TOC5">
    <w:name w:val="toc 5"/>
    <w:basedOn w:val="Normal"/>
    <w:next w:val="Normal"/>
    <w:uiPriority w:val="39"/>
    <w:rsid w:val="00AC72CE"/>
    <w:pPr>
      <w:ind w:right="567"/>
    </w:pPr>
  </w:style>
  <w:style w:type="paragraph" w:styleId="TOC6">
    <w:name w:val="toc 6"/>
    <w:basedOn w:val="Normal"/>
    <w:next w:val="Normal"/>
    <w:uiPriority w:val="39"/>
    <w:rsid w:val="00AC72CE"/>
    <w:pPr>
      <w:ind w:right="567"/>
    </w:pPr>
  </w:style>
  <w:style w:type="paragraph" w:styleId="TOC7">
    <w:name w:val="toc 7"/>
    <w:basedOn w:val="Normal"/>
    <w:next w:val="Normal"/>
    <w:uiPriority w:val="39"/>
    <w:rsid w:val="00AC72CE"/>
    <w:pPr>
      <w:ind w:right="567"/>
    </w:pPr>
  </w:style>
  <w:style w:type="paragraph" w:styleId="TOC8">
    <w:name w:val="toc 8"/>
    <w:basedOn w:val="Normal"/>
    <w:next w:val="Normal"/>
    <w:uiPriority w:val="39"/>
    <w:rsid w:val="00AC72CE"/>
    <w:pPr>
      <w:ind w:right="567"/>
    </w:pPr>
  </w:style>
  <w:style w:type="paragraph" w:styleId="TOC9">
    <w:name w:val="toc 9"/>
    <w:basedOn w:val="Normal"/>
    <w:next w:val="Normal"/>
    <w:uiPriority w:val="39"/>
    <w:rsid w:val="00AC72CE"/>
    <w:pPr>
      <w:ind w:right="567"/>
    </w:pPr>
  </w:style>
  <w:style w:type="paragraph" w:styleId="TOCHeading">
    <w:name w:val="TOC Heading"/>
    <w:basedOn w:val="Normal"/>
    <w:next w:val="Normal"/>
    <w:uiPriority w:val="39"/>
    <w:qFormat/>
    <w:rsid w:val="00AC72CE"/>
    <w:pPr>
      <w:spacing w:after="520" w:line="360" w:lineRule="atLeast"/>
    </w:pPr>
    <w:rPr>
      <w:sz w:val="28"/>
    </w:rPr>
  </w:style>
  <w:style w:type="paragraph" w:styleId="BlockText">
    <w:name w:val="Block Text"/>
    <w:basedOn w:val="Normal"/>
    <w:uiPriority w:val="99"/>
    <w:semiHidden/>
    <w:rsid w:val="00AC72CE"/>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AC72CE"/>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AC72CE"/>
    <w:rPr>
      <w:rFonts w:asciiTheme="minorHAnsi" w:hAnsiTheme="minorHAnsi"/>
      <w:sz w:val="16"/>
      <w:szCs w:val="20"/>
      <w:lang w:val="en-US"/>
    </w:rPr>
  </w:style>
  <w:style w:type="character" w:styleId="EndnoteReference">
    <w:name w:val="endnote reference"/>
    <w:basedOn w:val="DefaultParagraphFont"/>
    <w:uiPriority w:val="21"/>
    <w:semiHidden/>
    <w:rsid w:val="00AC72CE"/>
    <w:rPr>
      <w:vertAlign w:val="superscript"/>
      <w:lang w:val="en-US"/>
    </w:rPr>
  </w:style>
  <w:style w:type="paragraph" w:styleId="FootnoteText">
    <w:name w:val="footnote text"/>
    <w:basedOn w:val="Normal"/>
    <w:link w:val="FootnoteTextChar"/>
    <w:rsid w:val="00AC72CE"/>
    <w:pPr>
      <w:spacing w:before="20"/>
      <w:ind w:left="187" w:hanging="187"/>
    </w:pPr>
    <w:rPr>
      <w:sz w:val="16"/>
      <w:szCs w:val="20"/>
    </w:rPr>
  </w:style>
  <w:style w:type="character" w:customStyle="1" w:styleId="FootnoteTextChar">
    <w:name w:val="Footnote Text Char"/>
    <w:basedOn w:val="DefaultParagraphFont"/>
    <w:link w:val="FootnoteText"/>
    <w:rsid w:val="00AC72CE"/>
    <w:rPr>
      <w:rFonts w:asciiTheme="minorHAnsi" w:hAnsiTheme="minorHAnsi"/>
      <w:sz w:val="16"/>
      <w:szCs w:val="20"/>
      <w:lang w:val="en-US"/>
    </w:rPr>
  </w:style>
  <w:style w:type="paragraph" w:styleId="ListBullet">
    <w:name w:val="List Bullet"/>
    <w:aliases w:val="b1"/>
    <w:basedOn w:val="Normal"/>
    <w:uiPriority w:val="2"/>
    <w:qFormat/>
    <w:rsid w:val="00AC72CE"/>
    <w:pPr>
      <w:numPr>
        <w:numId w:val="20"/>
      </w:numPr>
      <w:spacing w:before="120" w:line="280" w:lineRule="atLeast"/>
    </w:pPr>
  </w:style>
  <w:style w:type="paragraph" w:styleId="ListNumber">
    <w:name w:val="List Number"/>
    <w:aliases w:val="ln1"/>
    <w:basedOn w:val="Normal"/>
    <w:uiPriority w:val="4"/>
    <w:rsid w:val="00AC72CE"/>
    <w:pPr>
      <w:numPr>
        <w:numId w:val="25"/>
      </w:numPr>
      <w:spacing w:before="120" w:line="280" w:lineRule="atLeast"/>
    </w:pPr>
  </w:style>
  <w:style w:type="paragraph" w:customStyle="1" w:styleId="Footerspacer">
    <w:name w:val="Footer spacer"/>
    <w:uiPriority w:val="21"/>
    <w:semiHidden/>
    <w:qFormat/>
    <w:rsid w:val="00AC72CE"/>
    <w:pPr>
      <w:spacing w:line="240" w:lineRule="auto"/>
    </w:pPr>
    <w:rPr>
      <w:sz w:val="4"/>
      <w:lang w:val="en-US"/>
    </w:rPr>
  </w:style>
  <w:style w:type="paragraph" w:customStyle="1" w:styleId="Template">
    <w:name w:val="Template"/>
    <w:uiPriority w:val="8"/>
    <w:semiHidden/>
    <w:rsid w:val="00AC72CE"/>
    <w:rPr>
      <w:noProof/>
      <w:sz w:val="16"/>
      <w:lang w:val="en-US"/>
    </w:rPr>
  </w:style>
  <w:style w:type="paragraph" w:customStyle="1" w:styleId="Table">
    <w:name w:val="Table"/>
    <w:uiPriority w:val="4"/>
    <w:semiHidden/>
    <w:rsid w:val="00AC72CE"/>
    <w:pPr>
      <w:spacing w:before="60" w:after="60" w:line="240" w:lineRule="auto"/>
    </w:pPr>
    <w:rPr>
      <w:sz w:val="20"/>
      <w:lang w:val="en-US"/>
    </w:rPr>
  </w:style>
  <w:style w:type="paragraph" w:customStyle="1" w:styleId="Table-ColumnHeadingBox">
    <w:name w:val="Table - Column Heading Box"/>
    <w:aliases w:val="cb"/>
    <w:basedOn w:val="Table"/>
    <w:uiPriority w:val="9"/>
    <w:rsid w:val="00AC72CE"/>
    <w:rPr>
      <w:rFonts w:asciiTheme="minorHAnsi" w:hAnsiTheme="minorHAnsi"/>
      <w:b/>
    </w:rPr>
  </w:style>
  <w:style w:type="paragraph" w:styleId="TOAHeading">
    <w:name w:val="toa heading"/>
    <w:basedOn w:val="Normal"/>
    <w:next w:val="Normal"/>
    <w:uiPriority w:val="39"/>
    <w:semiHidden/>
    <w:rsid w:val="00AC72CE"/>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AC72CE"/>
    <w:pPr>
      <w:ind w:right="567"/>
    </w:pPr>
  </w:style>
  <w:style w:type="paragraph" w:styleId="Signature">
    <w:name w:val="Signature"/>
    <w:basedOn w:val="Normal"/>
    <w:link w:val="SignatureChar"/>
    <w:uiPriority w:val="99"/>
    <w:semiHidden/>
    <w:rsid w:val="00AC72CE"/>
    <w:pPr>
      <w:spacing w:after="240"/>
      <w:contextualSpacing/>
    </w:pPr>
  </w:style>
  <w:style w:type="character" w:customStyle="1" w:styleId="SignatureChar">
    <w:name w:val="Signature Char"/>
    <w:basedOn w:val="DefaultParagraphFont"/>
    <w:link w:val="Signature"/>
    <w:uiPriority w:val="99"/>
    <w:semiHidden/>
    <w:rsid w:val="00AC72CE"/>
    <w:rPr>
      <w:rFonts w:asciiTheme="minorHAnsi" w:hAnsiTheme="minorHAnsi"/>
      <w:lang w:val="en-US"/>
    </w:rPr>
  </w:style>
  <w:style w:type="character" w:styleId="PlaceholderText">
    <w:name w:val="Placeholder Text"/>
    <w:basedOn w:val="DefaultParagraphFont"/>
    <w:uiPriority w:val="99"/>
    <w:semiHidden/>
    <w:rsid w:val="00AC72CE"/>
    <w:rPr>
      <w:color w:val="auto"/>
      <w:lang w:val="en-US"/>
    </w:rPr>
  </w:style>
  <w:style w:type="paragraph" w:customStyle="1" w:styleId="Table-HeadingRight">
    <w:name w:val="Table - Heading Right"/>
    <w:basedOn w:val="Table-ColumnHeadingBox"/>
    <w:uiPriority w:val="4"/>
    <w:semiHidden/>
    <w:rsid w:val="00AC72CE"/>
    <w:pPr>
      <w:jc w:val="right"/>
    </w:pPr>
  </w:style>
  <w:style w:type="paragraph" w:customStyle="1" w:styleId="Table-Numbers">
    <w:name w:val="Table - Numbers"/>
    <w:basedOn w:val="Table"/>
    <w:uiPriority w:val="4"/>
    <w:semiHidden/>
    <w:rsid w:val="00AC72CE"/>
    <w:pPr>
      <w:jc w:val="right"/>
    </w:pPr>
  </w:style>
  <w:style w:type="paragraph" w:customStyle="1" w:styleId="Table-NumbersTotal">
    <w:name w:val="Table - Numbers Total"/>
    <w:basedOn w:val="Table-Numbers"/>
    <w:uiPriority w:val="4"/>
    <w:semiHidden/>
    <w:rsid w:val="00AC72CE"/>
    <w:rPr>
      <w:b/>
    </w:rPr>
  </w:style>
  <w:style w:type="paragraph" w:customStyle="1" w:styleId="Table-Text">
    <w:name w:val="Table - Text"/>
    <w:aliases w:val="tt"/>
    <w:basedOn w:val="Table"/>
    <w:qFormat/>
    <w:rsid w:val="00AC72CE"/>
    <w:rPr>
      <w:rFonts w:asciiTheme="minorHAnsi" w:hAnsiTheme="minorHAnsi"/>
    </w:rPr>
  </w:style>
  <w:style w:type="paragraph" w:customStyle="1" w:styleId="Table-TextTotal">
    <w:name w:val="Table - Text Total"/>
    <w:basedOn w:val="Table-Text"/>
    <w:uiPriority w:val="8"/>
    <w:semiHidden/>
    <w:rsid w:val="00AC72CE"/>
    <w:rPr>
      <w:b/>
    </w:rPr>
  </w:style>
  <w:style w:type="paragraph" w:styleId="Quote">
    <w:name w:val="Quote"/>
    <w:basedOn w:val="Normal"/>
    <w:next w:val="Normal"/>
    <w:link w:val="QuoteChar"/>
    <w:uiPriority w:val="19"/>
    <w:semiHidden/>
    <w:rsid w:val="00AC72CE"/>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AC72CE"/>
    <w:rPr>
      <w:rFonts w:asciiTheme="minorHAnsi" w:hAnsiTheme="minorHAnsi"/>
      <w:b/>
      <w:iCs/>
      <w:color w:val="000000" w:themeColor="text1"/>
      <w:sz w:val="20"/>
      <w:lang w:val="en-US"/>
    </w:rPr>
  </w:style>
  <w:style w:type="character" w:styleId="BookTitle">
    <w:name w:val="Book Title"/>
    <w:basedOn w:val="DefaultParagraphFont"/>
    <w:uiPriority w:val="99"/>
    <w:semiHidden/>
    <w:qFormat/>
    <w:rsid w:val="00AC72CE"/>
    <w:rPr>
      <w:b/>
      <w:bCs/>
      <w:caps w:val="0"/>
      <w:smallCaps w:val="0"/>
      <w:spacing w:val="5"/>
      <w:lang w:val="en-US"/>
    </w:rPr>
  </w:style>
  <w:style w:type="paragraph" w:styleId="TableofAuthorities">
    <w:name w:val="table of authorities"/>
    <w:basedOn w:val="Normal"/>
    <w:next w:val="Normal"/>
    <w:uiPriority w:val="10"/>
    <w:semiHidden/>
    <w:rsid w:val="00AC72CE"/>
    <w:pPr>
      <w:ind w:right="567"/>
    </w:pPr>
  </w:style>
  <w:style w:type="paragraph" w:styleId="NormalIndent">
    <w:name w:val="Normal Indent"/>
    <w:basedOn w:val="Normal"/>
    <w:semiHidden/>
    <w:rsid w:val="00AC72CE"/>
    <w:pPr>
      <w:ind w:left="1134"/>
    </w:pPr>
  </w:style>
  <w:style w:type="table" w:styleId="TableGrid">
    <w:name w:val="Table Grid"/>
    <w:basedOn w:val="TableNormal"/>
    <w:uiPriority w:val="59"/>
    <w:rsid w:val="00AC7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Heading1"/>
    <w:uiPriority w:val="6"/>
    <w:semiHidden/>
    <w:rsid w:val="00AC72CE"/>
    <w:pPr>
      <w:spacing w:after="260" w:line="300" w:lineRule="atLeast"/>
    </w:pPr>
  </w:style>
  <w:style w:type="paragraph" w:customStyle="1" w:styleId="DocumentName">
    <w:name w:val="Document Name"/>
    <w:basedOn w:val="Title"/>
    <w:uiPriority w:val="8"/>
    <w:semiHidden/>
    <w:rsid w:val="00AC72CE"/>
    <w:pPr>
      <w:spacing w:line="360" w:lineRule="atLeast"/>
    </w:pPr>
    <w:rPr>
      <w:caps/>
      <w:sz w:val="28"/>
    </w:rPr>
  </w:style>
  <w:style w:type="paragraph" w:customStyle="1" w:styleId="Template-Address">
    <w:name w:val="Template - Address"/>
    <w:basedOn w:val="Template"/>
    <w:uiPriority w:val="8"/>
    <w:semiHidden/>
    <w:rsid w:val="00AC72CE"/>
    <w:pPr>
      <w:tabs>
        <w:tab w:val="left" w:pos="567"/>
      </w:tabs>
      <w:suppressAutoHyphens/>
      <w:spacing w:line="200" w:lineRule="atLeast"/>
      <w:jc w:val="right"/>
    </w:pPr>
    <w:rPr>
      <w:color w:val="001C71" w:themeColor="accent5"/>
    </w:rPr>
  </w:style>
  <w:style w:type="table" w:customStyle="1" w:styleId="Blank">
    <w:name w:val="Blank"/>
    <w:basedOn w:val="TableNormal"/>
    <w:uiPriority w:val="99"/>
    <w:rsid w:val="00AC72CE"/>
    <w:pPr>
      <w:spacing w:line="240" w:lineRule="atLeast"/>
    </w:pPr>
    <w:tblPr>
      <w:tblCellMar>
        <w:left w:w="0" w:type="dxa"/>
        <w:right w:w="0" w:type="dxa"/>
      </w:tblCellMar>
    </w:tblPr>
  </w:style>
  <w:style w:type="paragraph" w:styleId="NoSpacing">
    <w:name w:val="No Spacing"/>
    <w:link w:val="NoSpacingChar"/>
    <w:uiPriority w:val="1"/>
    <w:qFormat/>
    <w:rsid w:val="00AC72CE"/>
    <w:pPr>
      <w:spacing w:line="240" w:lineRule="atLeast"/>
    </w:pPr>
    <w:rPr>
      <w:lang w:val="en-US"/>
    </w:rPr>
  </w:style>
  <w:style w:type="paragraph" w:customStyle="1" w:styleId="Template-CompanyName">
    <w:name w:val="Template - Company Name"/>
    <w:basedOn w:val="Template-Address"/>
    <w:next w:val="Template-Address"/>
    <w:uiPriority w:val="8"/>
    <w:semiHidden/>
    <w:rsid w:val="00AC72CE"/>
    <w:rPr>
      <w:b/>
    </w:rPr>
  </w:style>
  <w:style w:type="paragraph" w:customStyle="1" w:styleId="Template-Date">
    <w:name w:val="Template - Date"/>
    <w:basedOn w:val="Template"/>
    <w:uiPriority w:val="8"/>
    <w:semiHidden/>
    <w:rsid w:val="00AC72CE"/>
    <w:pPr>
      <w:spacing w:before="60" w:after="480"/>
    </w:pPr>
    <w:rPr>
      <w:sz w:val="22"/>
    </w:rPr>
  </w:style>
  <w:style w:type="paragraph" w:customStyle="1" w:styleId="Address">
    <w:name w:val="Address"/>
    <w:aliases w:val="add"/>
    <w:basedOn w:val="Normal"/>
    <w:uiPriority w:val="19"/>
    <w:rsid w:val="00AC72CE"/>
  </w:style>
  <w:style w:type="paragraph" w:styleId="BalloonText">
    <w:name w:val="Balloon Text"/>
    <w:basedOn w:val="Normal"/>
    <w:link w:val="BalloonTextChar"/>
    <w:uiPriority w:val="99"/>
    <w:semiHidden/>
    <w:rsid w:val="00AC72CE"/>
    <w:rPr>
      <w:rFonts w:ascii="Segoe UI" w:hAnsi="Segoe UI" w:cs="Segoe UI"/>
    </w:rPr>
  </w:style>
  <w:style w:type="character" w:customStyle="1" w:styleId="BalloonTextChar">
    <w:name w:val="Balloon Text Char"/>
    <w:basedOn w:val="DefaultParagraphFont"/>
    <w:link w:val="BalloonText"/>
    <w:uiPriority w:val="99"/>
    <w:semiHidden/>
    <w:rsid w:val="00AC72CE"/>
    <w:rPr>
      <w:rFonts w:ascii="Segoe UI" w:hAnsi="Segoe UI" w:cs="Segoe UI"/>
      <w:lang w:val="en-US"/>
    </w:rPr>
  </w:style>
  <w:style w:type="paragraph" w:styleId="Bibliography">
    <w:name w:val="Bibliography"/>
    <w:basedOn w:val="Normal"/>
    <w:next w:val="Normal"/>
    <w:uiPriority w:val="99"/>
    <w:semiHidden/>
    <w:unhideWhenUsed/>
    <w:rsid w:val="00AC72CE"/>
  </w:style>
  <w:style w:type="paragraph" w:styleId="BodyText">
    <w:name w:val="Body Text"/>
    <w:aliases w:val="bt,heading3,RFPText,body text Char,3 indent Char,heading31 Char,body text1 Char,3 indent1 Char,heading32 Char,body text2 Char,3 indent2 Char,heading33 Char,body text3 Char,3 indent3 Char,heading34 Char,body text4 Char,t"/>
    <w:basedOn w:val="Normal"/>
    <w:link w:val="BodyTextChar"/>
    <w:qFormat/>
    <w:rsid w:val="00AF4184"/>
    <w:pPr>
      <w:spacing w:before="240" w:line="280" w:lineRule="atLeast"/>
    </w:pPr>
  </w:style>
  <w:style w:type="character" w:customStyle="1" w:styleId="BodyTextChar">
    <w:name w:val="Body Text Char"/>
    <w:aliases w:val="bt Char,heading3 Char,RFPText Char,body text Char Char,3 indent Char Char,heading31 Char Char,body text1 Char Char,3 indent1 Char Char,heading32 Char Char,body text2 Char Char,3 indent2 Char Char,heading33 Char Char,body text3 Char Char"/>
    <w:basedOn w:val="DefaultParagraphFont"/>
    <w:link w:val="BodyText"/>
    <w:rsid w:val="00AF4184"/>
    <w:rPr>
      <w:rFonts w:asciiTheme="minorHAnsi" w:hAnsiTheme="minorHAnsi"/>
      <w:lang w:val="en-US"/>
    </w:rPr>
  </w:style>
  <w:style w:type="paragraph" w:styleId="BodyText2">
    <w:name w:val="Body Text 2"/>
    <w:basedOn w:val="Normal"/>
    <w:link w:val="BodyText2Char"/>
    <w:uiPriority w:val="99"/>
    <w:semiHidden/>
    <w:rsid w:val="00AC72CE"/>
    <w:pPr>
      <w:spacing w:after="120" w:line="480" w:lineRule="auto"/>
    </w:pPr>
  </w:style>
  <w:style w:type="character" w:customStyle="1" w:styleId="BodyText2Char">
    <w:name w:val="Body Text 2 Char"/>
    <w:basedOn w:val="DefaultParagraphFont"/>
    <w:link w:val="BodyText2"/>
    <w:uiPriority w:val="99"/>
    <w:semiHidden/>
    <w:rsid w:val="00AC72CE"/>
    <w:rPr>
      <w:rFonts w:asciiTheme="minorHAnsi" w:hAnsiTheme="minorHAnsi"/>
      <w:lang w:val="en-US"/>
    </w:rPr>
  </w:style>
  <w:style w:type="paragraph" w:styleId="BodyText3">
    <w:name w:val="Body Text 3"/>
    <w:basedOn w:val="Normal"/>
    <w:link w:val="BodyText3Char"/>
    <w:uiPriority w:val="99"/>
    <w:semiHidden/>
    <w:rsid w:val="00AC72CE"/>
    <w:pPr>
      <w:spacing w:after="120"/>
    </w:pPr>
    <w:rPr>
      <w:sz w:val="16"/>
      <w:szCs w:val="16"/>
    </w:rPr>
  </w:style>
  <w:style w:type="character" w:customStyle="1" w:styleId="BodyText3Char">
    <w:name w:val="Body Text 3 Char"/>
    <w:basedOn w:val="DefaultParagraphFont"/>
    <w:link w:val="BodyText3"/>
    <w:uiPriority w:val="99"/>
    <w:semiHidden/>
    <w:rsid w:val="00AC72CE"/>
    <w:rPr>
      <w:rFonts w:asciiTheme="minorHAnsi" w:hAnsiTheme="minorHAnsi"/>
      <w:sz w:val="16"/>
      <w:szCs w:val="16"/>
      <w:lang w:val="en-US"/>
    </w:rPr>
  </w:style>
  <w:style w:type="paragraph" w:styleId="BodyTextFirstIndent">
    <w:name w:val="Body Text First Indent"/>
    <w:basedOn w:val="BodyText"/>
    <w:link w:val="BodyTextFirstIndentChar"/>
    <w:uiPriority w:val="99"/>
    <w:semiHidden/>
    <w:rsid w:val="00AC72CE"/>
    <w:pPr>
      <w:ind w:firstLine="360"/>
    </w:pPr>
  </w:style>
  <w:style w:type="character" w:customStyle="1" w:styleId="BodyTextFirstIndentChar">
    <w:name w:val="Body Text First Indent Char"/>
    <w:basedOn w:val="BodyTextChar"/>
    <w:link w:val="BodyTextFirstIndent"/>
    <w:uiPriority w:val="99"/>
    <w:semiHidden/>
    <w:rsid w:val="00AC72CE"/>
    <w:rPr>
      <w:rFonts w:asciiTheme="minorHAnsi" w:hAnsiTheme="minorHAnsi"/>
      <w:lang w:val="en-US"/>
    </w:rPr>
  </w:style>
  <w:style w:type="paragraph" w:styleId="BodyTextIndent">
    <w:name w:val="Body Text Indent"/>
    <w:basedOn w:val="Normal"/>
    <w:link w:val="BodyTextIndentChar"/>
    <w:uiPriority w:val="99"/>
    <w:semiHidden/>
    <w:rsid w:val="00AC72CE"/>
    <w:pPr>
      <w:spacing w:after="120"/>
      <w:ind w:left="283"/>
    </w:pPr>
  </w:style>
  <w:style w:type="character" w:customStyle="1" w:styleId="BodyTextIndentChar">
    <w:name w:val="Body Text Indent Char"/>
    <w:basedOn w:val="DefaultParagraphFont"/>
    <w:link w:val="BodyTextIndent"/>
    <w:uiPriority w:val="99"/>
    <w:semiHidden/>
    <w:rsid w:val="00AC72CE"/>
    <w:rPr>
      <w:rFonts w:asciiTheme="minorHAnsi" w:hAnsiTheme="minorHAnsi"/>
      <w:lang w:val="en-US"/>
    </w:rPr>
  </w:style>
  <w:style w:type="paragraph" w:styleId="BodyTextFirstIndent2">
    <w:name w:val="Body Text First Indent 2"/>
    <w:basedOn w:val="BodyTextIndent"/>
    <w:link w:val="BodyTextFirstIndent2Char"/>
    <w:uiPriority w:val="99"/>
    <w:semiHidden/>
    <w:rsid w:val="00AC72CE"/>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72CE"/>
    <w:rPr>
      <w:rFonts w:asciiTheme="minorHAnsi" w:hAnsiTheme="minorHAnsi"/>
      <w:lang w:val="en-US"/>
    </w:rPr>
  </w:style>
  <w:style w:type="paragraph" w:styleId="BodyTextIndent2">
    <w:name w:val="Body Text Indent 2"/>
    <w:basedOn w:val="Normal"/>
    <w:link w:val="BodyTextIndent2Char"/>
    <w:uiPriority w:val="99"/>
    <w:semiHidden/>
    <w:rsid w:val="00AC72CE"/>
    <w:pPr>
      <w:spacing w:after="120" w:line="480" w:lineRule="auto"/>
      <w:ind w:left="283"/>
    </w:pPr>
  </w:style>
  <w:style w:type="character" w:customStyle="1" w:styleId="BodyTextIndent2Char">
    <w:name w:val="Body Text Indent 2 Char"/>
    <w:basedOn w:val="DefaultParagraphFont"/>
    <w:link w:val="BodyTextIndent2"/>
    <w:uiPriority w:val="99"/>
    <w:semiHidden/>
    <w:rsid w:val="00AC72CE"/>
    <w:rPr>
      <w:rFonts w:asciiTheme="minorHAnsi" w:hAnsiTheme="minorHAnsi"/>
      <w:lang w:val="en-US"/>
    </w:rPr>
  </w:style>
  <w:style w:type="paragraph" w:styleId="BodyTextIndent3">
    <w:name w:val="Body Text Indent 3"/>
    <w:basedOn w:val="Normal"/>
    <w:link w:val="BodyTextIndent3Char"/>
    <w:uiPriority w:val="99"/>
    <w:semiHidden/>
    <w:rsid w:val="00AC72C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72CE"/>
    <w:rPr>
      <w:rFonts w:asciiTheme="minorHAnsi" w:hAnsiTheme="minorHAnsi"/>
      <w:sz w:val="16"/>
      <w:szCs w:val="16"/>
      <w:lang w:val="en-US"/>
    </w:rPr>
  </w:style>
  <w:style w:type="paragraph" w:styleId="Closing">
    <w:name w:val="Closing"/>
    <w:aliases w:val="c"/>
    <w:basedOn w:val="Normal"/>
    <w:link w:val="ClosingChar"/>
    <w:uiPriority w:val="19"/>
    <w:rsid w:val="00AC72CE"/>
    <w:pPr>
      <w:spacing w:before="480" w:after="720"/>
    </w:pPr>
    <w:rPr>
      <w:noProof/>
    </w:rPr>
  </w:style>
  <w:style w:type="character" w:customStyle="1" w:styleId="ClosingChar">
    <w:name w:val="Closing Char"/>
    <w:aliases w:val="c Char"/>
    <w:basedOn w:val="DefaultParagraphFont"/>
    <w:link w:val="Closing"/>
    <w:uiPriority w:val="19"/>
    <w:rsid w:val="00AC72CE"/>
    <w:rPr>
      <w:rFonts w:asciiTheme="minorHAnsi" w:hAnsiTheme="minorHAnsi"/>
      <w:noProof/>
      <w:lang w:val="en-US"/>
    </w:rPr>
  </w:style>
  <w:style w:type="table" w:styleId="ColorfulGrid">
    <w:name w:val="Colorful Grid"/>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FF6F8" w:themeFill="accent1" w:themeFillTint="33"/>
    </w:tcPr>
    <w:tblStylePr w:type="firstRow">
      <w:rPr>
        <w:b/>
        <w:bCs/>
      </w:rPr>
      <w:tblPr/>
      <w:tcPr>
        <w:shd w:val="clear" w:color="auto" w:fill="A0EDF2" w:themeFill="accent1" w:themeFillTint="66"/>
      </w:tcPr>
    </w:tblStylePr>
    <w:tblStylePr w:type="lastRow">
      <w:rPr>
        <w:b/>
        <w:bCs/>
        <w:color w:val="000000" w:themeColor="text1"/>
      </w:rPr>
      <w:tblPr/>
      <w:tcPr>
        <w:shd w:val="clear" w:color="auto" w:fill="A0EDF2" w:themeFill="accent1" w:themeFillTint="66"/>
      </w:tcPr>
    </w:tblStylePr>
    <w:tblStylePr w:type="firstCol">
      <w:rPr>
        <w:color w:val="FFFFFF" w:themeColor="background1"/>
      </w:rPr>
      <w:tblPr/>
      <w:tcPr>
        <w:shd w:val="clear" w:color="auto" w:fill="15969D" w:themeFill="accent1" w:themeFillShade="BF"/>
      </w:tcPr>
    </w:tblStylePr>
    <w:tblStylePr w:type="lastCol">
      <w:rPr>
        <w:color w:val="FFFFFF" w:themeColor="background1"/>
      </w:rPr>
      <w:tblPr/>
      <w:tcPr>
        <w:shd w:val="clear" w:color="auto" w:fill="15969D" w:themeFill="accent1" w:themeFillShade="BF"/>
      </w:tc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ColorfulGrid-Accent2">
    <w:name w:val="Colorful Grid Accent 2"/>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BC7" w:themeFill="accent2" w:themeFillTint="33"/>
    </w:tcPr>
    <w:tblStylePr w:type="firstRow">
      <w:rPr>
        <w:b/>
        <w:bCs/>
      </w:rPr>
      <w:tblPr/>
      <w:tcPr>
        <w:shd w:val="clear" w:color="auto" w:fill="FFB78F" w:themeFill="accent2" w:themeFillTint="66"/>
      </w:tcPr>
    </w:tblStylePr>
    <w:tblStylePr w:type="lastRow">
      <w:rPr>
        <w:b/>
        <w:bCs/>
        <w:color w:val="000000" w:themeColor="text1"/>
      </w:rPr>
      <w:tblPr/>
      <w:tcPr>
        <w:shd w:val="clear" w:color="auto" w:fill="FFB78F" w:themeFill="accent2" w:themeFillTint="66"/>
      </w:tcPr>
    </w:tblStylePr>
    <w:tblStylePr w:type="firstCol">
      <w:rPr>
        <w:color w:val="FFFFFF" w:themeColor="background1"/>
      </w:rPr>
      <w:tblPr/>
      <w:tcPr>
        <w:shd w:val="clear" w:color="auto" w:fill="AC3E00" w:themeFill="accent2" w:themeFillShade="BF"/>
      </w:tcPr>
    </w:tblStylePr>
    <w:tblStylePr w:type="lastCol">
      <w:rPr>
        <w:color w:val="FFFFFF" w:themeColor="background1"/>
      </w:rPr>
      <w:tblPr/>
      <w:tcPr>
        <w:shd w:val="clear" w:color="auto" w:fill="AC3E00" w:themeFill="accent2" w:themeFillShade="BF"/>
      </w:tc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ColorfulGrid-Accent3">
    <w:name w:val="Colorful Grid Accent 3"/>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F3CF" w:themeFill="accent3" w:themeFillTint="33"/>
    </w:tcPr>
    <w:tblStylePr w:type="firstRow">
      <w:rPr>
        <w:b/>
        <w:bCs/>
      </w:rPr>
      <w:tblPr/>
      <w:tcPr>
        <w:shd w:val="clear" w:color="auto" w:fill="AAE7A0" w:themeFill="accent3" w:themeFillTint="66"/>
      </w:tcPr>
    </w:tblStylePr>
    <w:tblStylePr w:type="lastRow">
      <w:rPr>
        <w:b/>
        <w:bCs/>
        <w:color w:val="000000" w:themeColor="text1"/>
      </w:rPr>
      <w:tblPr/>
      <w:tcPr>
        <w:shd w:val="clear" w:color="auto" w:fill="AAE7A0" w:themeFill="accent3" w:themeFillTint="66"/>
      </w:tcPr>
    </w:tblStylePr>
    <w:tblStylePr w:type="firstCol">
      <w:rPr>
        <w:color w:val="FFFFFF" w:themeColor="background1"/>
      </w:rPr>
      <w:tblPr/>
      <w:tcPr>
        <w:shd w:val="clear" w:color="auto" w:fill="2D8220" w:themeFill="accent3" w:themeFillShade="BF"/>
      </w:tcPr>
    </w:tblStylePr>
    <w:tblStylePr w:type="lastCol">
      <w:rPr>
        <w:color w:val="FFFFFF" w:themeColor="background1"/>
      </w:rPr>
      <w:tblPr/>
      <w:tcPr>
        <w:shd w:val="clear" w:color="auto" w:fill="2D8220" w:themeFill="accent3" w:themeFillShade="BF"/>
      </w:tc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ColorfulGrid-Accent4">
    <w:name w:val="Colorful Grid Accent 4"/>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8E9" w:themeFill="accent4" w:themeFillTint="33"/>
    </w:tcPr>
    <w:tblStylePr w:type="firstRow">
      <w:rPr>
        <w:b/>
        <w:bCs/>
      </w:rPr>
      <w:tblPr/>
      <w:tcPr>
        <w:shd w:val="clear" w:color="auto" w:fill="EDB1D4" w:themeFill="accent4" w:themeFillTint="66"/>
      </w:tcPr>
    </w:tblStylePr>
    <w:tblStylePr w:type="lastRow">
      <w:rPr>
        <w:b/>
        <w:bCs/>
        <w:color w:val="000000" w:themeColor="text1"/>
      </w:rPr>
      <w:tblPr/>
      <w:tcPr>
        <w:shd w:val="clear" w:color="auto" w:fill="EDB1D4" w:themeFill="accent4" w:themeFillTint="66"/>
      </w:tcPr>
    </w:tblStylePr>
    <w:tblStylePr w:type="firstCol">
      <w:rPr>
        <w:color w:val="FFFFFF" w:themeColor="background1"/>
      </w:rPr>
      <w:tblPr/>
      <w:tcPr>
        <w:shd w:val="clear" w:color="auto" w:fill="A72571" w:themeFill="accent4" w:themeFillShade="BF"/>
      </w:tcPr>
    </w:tblStylePr>
    <w:tblStylePr w:type="lastCol">
      <w:rPr>
        <w:color w:val="FFFFFF" w:themeColor="background1"/>
      </w:rPr>
      <w:tblPr/>
      <w:tcPr>
        <w:shd w:val="clear" w:color="auto" w:fill="A72571" w:themeFill="accent4" w:themeFillShade="BF"/>
      </w:tcPr>
    </w:tblStylePr>
    <w:tblStylePr w:type="band1Vert">
      <w:tblPr/>
      <w:tcPr>
        <w:shd w:val="clear" w:color="auto" w:fill="E99ECA" w:themeFill="accent4" w:themeFillTint="7F"/>
      </w:tcPr>
    </w:tblStylePr>
    <w:tblStylePr w:type="band1Horz">
      <w:tblPr/>
      <w:tcPr>
        <w:shd w:val="clear" w:color="auto" w:fill="E99ECA" w:themeFill="accent4" w:themeFillTint="7F"/>
      </w:tcPr>
    </w:tblStylePr>
  </w:style>
  <w:style w:type="table" w:styleId="ColorfulGrid-Accent5">
    <w:name w:val="Colorful Grid Accent 5"/>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FC3FF" w:themeFill="accent5" w:themeFillTint="33"/>
    </w:tcPr>
    <w:tblStylePr w:type="firstRow">
      <w:rPr>
        <w:b/>
        <w:bCs/>
      </w:rPr>
      <w:tblPr/>
      <w:tcPr>
        <w:shd w:val="clear" w:color="auto" w:fill="6087FF" w:themeFill="accent5" w:themeFillTint="66"/>
      </w:tcPr>
    </w:tblStylePr>
    <w:tblStylePr w:type="lastRow">
      <w:rPr>
        <w:b/>
        <w:bCs/>
        <w:color w:val="000000" w:themeColor="text1"/>
      </w:rPr>
      <w:tblPr/>
      <w:tcPr>
        <w:shd w:val="clear" w:color="auto" w:fill="6087FF" w:themeFill="accent5" w:themeFillTint="66"/>
      </w:tcPr>
    </w:tblStylePr>
    <w:tblStylePr w:type="firstCol">
      <w:rPr>
        <w:color w:val="FFFFFF" w:themeColor="background1"/>
      </w:rPr>
      <w:tblPr/>
      <w:tcPr>
        <w:shd w:val="clear" w:color="auto" w:fill="001454" w:themeFill="accent5" w:themeFillShade="BF"/>
      </w:tcPr>
    </w:tblStylePr>
    <w:tblStylePr w:type="lastCol">
      <w:rPr>
        <w:color w:val="FFFFFF" w:themeColor="background1"/>
      </w:rPr>
      <w:tblPr/>
      <w:tcPr>
        <w:shd w:val="clear" w:color="auto" w:fill="001454" w:themeFill="accent5" w:themeFillShade="BF"/>
      </w:tc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ColorfulGrid-Accent6">
    <w:name w:val="Colorful Grid Accent 6"/>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ED5" w:themeFill="accent6" w:themeFillTint="33"/>
    </w:tcPr>
    <w:tblStylePr w:type="firstRow">
      <w:rPr>
        <w:b/>
        <w:bCs/>
      </w:rPr>
      <w:tblPr/>
      <w:tcPr>
        <w:shd w:val="clear" w:color="auto" w:fill="F8DEAC" w:themeFill="accent6" w:themeFillTint="66"/>
      </w:tcPr>
    </w:tblStylePr>
    <w:tblStylePr w:type="lastRow">
      <w:rPr>
        <w:b/>
        <w:bCs/>
        <w:color w:val="000000" w:themeColor="text1"/>
      </w:rPr>
      <w:tblPr/>
      <w:tcPr>
        <w:shd w:val="clear" w:color="auto" w:fill="F8DEAC" w:themeFill="accent6" w:themeFillTint="66"/>
      </w:tcPr>
    </w:tblStylePr>
    <w:tblStylePr w:type="firstCol">
      <w:rPr>
        <w:color w:val="FFFFFF" w:themeColor="background1"/>
      </w:rPr>
      <w:tblPr/>
      <w:tcPr>
        <w:shd w:val="clear" w:color="auto" w:fill="C58910" w:themeFill="accent6" w:themeFillShade="BF"/>
      </w:tcPr>
    </w:tblStylePr>
    <w:tblStylePr w:type="lastCol">
      <w:rPr>
        <w:color w:val="FFFFFF" w:themeColor="background1"/>
      </w:rPr>
      <w:tblPr/>
      <w:tcPr>
        <w:shd w:val="clear" w:color="auto" w:fill="C58910" w:themeFill="accent6" w:themeFillShade="BF"/>
      </w:tc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ColorfulList">
    <w:name w:val="Colorful List"/>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7FAFB" w:themeFill="accent1"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F4F7" w:themeFill="accent1" w:themeFillTint="3F"/>
      </w:tcPr>
    </w:tblStylePr>
    <w:tblStylePr w:type="band1Horz">
      <w:tblPr/>
      <w:tcPr>
        <w:shd w:val="clear" w:color="auto" w:fill="CFF6F8" w:themeFill="accent1" w:themeFillTint="33"/>
      </w:tcPr>
    </w:tblStylePr>
  </w:style>
  <w:style w:type="table" w:styleId="ColorfulList-Accent2">
    <w:name w:val="Colorful List Accent 2"/>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FEDE3" w:themeFill="accent2"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2B9" w:themeFill="accent2" w:themeFillTint="3F"/>
      </w:tcPr>
    </w:tblStylePr>
    <w:tblStylePr w:type="band1Horz">
      <w:tblPr/>
      <w:tcPr>
        <w:shd w:val="clear" w:color="auto" w:fill="FFDBC7" w:themeFill="accent2" w:themeFillTint="33"/>
      </w:tcPr>
    </w:tblStylePr>
  </w:style>
  <w:style w:type="table" w:styleId="ColorfulList-Accent3">
    <w:name w:val="Colorful List Accent 3"/>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AF9E7" w:themeFill="accent3" w:themeFillTint="19"/>
    </w:tcPr>
    <w:tblStylePr w:type="firstRow">
      <w:rPr>
        <w:b/>
        <w:bCs/>
        <w:color w:val="FFFFFF" w:themeColor="background1"/>
      </w:rPr>
      <w:tblPr/>
      <w:tcPr>
        <w:tcBorders>
          <w:bottom w:val="single" w:sz="12" w:space="0" w:color="FFFFFF" w:themeColor="background1"/>
        </w:tcBorders>
        <w:shd w:val="clear" w:color="auto" w:fill="B32879" w:themeFill="accent4" w:themeFillShade="CC"/>
      </w:tcPr>
    </w:tblStylePr>
    <w:tblStylePr w:type="lastRow">
      <w:rPr>
        <w:b/>
        <w:bCs/>
        <w:color w:val="B3287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F0C4" w:themeFill="accent3" w:themeFillTint="3F"/>
      </w:tcPr>
    </w:tblStylePr>
    <w:tblStylePr w:type="band1Horz">
      <w:tblPr/>
      <w:tcPr>
        <w:shd w:val="clear" w:color="auto" w:fill="D4F3CF" w:themeFill="accent3" w:themeFillTint="33"/>
      </w:tcPr>
    </w:tblStylePr>
  </w:style>
  <w:style w:type="table" w:styleId="ColorfulList-Accent4">
    <w:name w:val="Colorful List Accent 4"/>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AEBF4" w:themeFill="accent4" w:themeFillTint="19"/>
    </w:tcPr>
    <w:tblStylePr w:type="firstRow">
      <w:rPr>
        <w:b/>
        <w:bCs/>
        <w:color w:val="FFFFFF" w:themeColor="background1"/>
      </w:rPr>
      <w:tblPr/>
      <w:tcPr>
        <w:tcBorders>
          <w:bottom w:val="single" w:sz="12" w:space="0" w:color="FFFFFF" w:themeColor="background1"/>
        </w:tcBorders>
        <w:shd w:val="clear" w:color="auto" w:fill="308A22" w:themeFill="accent3" w:themeFillShade="CC"/>
      </w:tcPr>
    </w:tblStylePr>
    <w:tblStylePr w:type="lastRow">
      <w:rPr>
        <w:b/>
        <w:bCs/>
        <w:color w:val="308A2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FE4" w:themeFill="accent4" w:themeFillTint="3F"/>
      </w:tcPr>
    </w:tblStylePr>
    <w:tblStylePr w:type="band1Horz">
      <w:tblPr/>
      <w:tcPr>
        <w:shd w:val="clear" w:color="auto" w:fill="F6D8E9" w:themeFill="accent4" w:themeFillTint="33"/>
      </w:tcPr>
    </w:tblStylePr>
  </w:style>
  <w:style w:type="table" w:styleId="ColorfulList-Accent5">
    <w:name w:val="Colorful List Accent 5"/>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D8E1FF" w:themeFill="accent5" w:themeFillTint="19"/>
    </w:tcPr>
    <w:tblStylePr w:type="firstRow">
      <w:rPr>
        <w:b/>
        <w:bCs/>
        <w:color w:val="FFFFFF" w:themeColor="background1"/>
      </w:rPr>
      <w:tblPr/>
      <w:tcPr>
        <w:tcBorders>
          <w:bottom w:val="single" w:sz="12" w:space="0" w:color="FFFFFF" w:themeColor="background1"/>
        </w:tcBorders>
        <w:shd w:val="clear" w:color="auto" w:fill="D39211" w:themeFill="accent6" w:themeFillShade="CC"/>
      </w:tcPr>
    </w:tblStylePr>
    <w:tblStylePr w:type="lastRow">
      <w:rPr>
        <w:b/>
        <w:bCs/>
        <w:color w:val="D3921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4FF" w:themeFill="accent5" w:themeFillTint="3F"/>
      </w:tcPr>
    </w:tblStylePr>
    <w:tblStylePr w:type="band1Horz">
      <w:tblPr/>
      <w:tcPr>
        <w:shd w:val="clear" w:color="auto" w:fill="AFC3FF" w:themeFill="accent5" w:themeFillTint="33"/>
      </w:tcPr>
    </w:tblStylePr>
  </w:style>
  <w:style w:type="table" w:styleId="ColorfulList-Accent6">
    <w:name w:val="Colorful List Accent 6"/>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DF7EA" w:themeFill="accent6" w:themeFillTint="19"/>
    </w:tcPr>
    <w:tblStylePr w:type="firstRow">
      <w:rPr>
        <w:b/>
        <w:bCs/>
        <w:color w:val="FFFFFF" w:themeColor="background1"/>
      </w:rPr>
      <w:tblPr/>
      <w:tcPr>
        <w:tcBorders>
          <w:bottom w:val="single" w:sz="12" w:space="0" w:color="FFFFFF" w:themeColor="background1"/>
        </w:tcBorders>
        <w:shd w:val="clear" w:color="auto" w:fill="00165A" w:themeFill="accent5" w:themeFillShade="CC"/>
      </w:tcPr>
    </w:tblStylePr>
    <w:tblStylePr w:type="lastRow">
      <w:rPr>
        <w:b/>
        <w:bCs/>
        <w:color w:val="00165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BCB" w:themeFill="accent6" w:themeFillTint="3F"/>
      </w:tcPr>
    </w:tblStylePr>
    <w:tblStylePr w:type="band1Horz">
      <w:tblPr/>
      <w:tcPr>
        <w:shd w:val="clear" w:color="auto" w:fill="FBEED5" w:themeFill="accent6" w:themeFillTint="33"/>
      </w:tcPr>
    </w:tblStylePr>
  </w:style>
  <w:style w:type="table" w:styleId="ColorfulShading">
    <w:name w:val="Colorful Shading"/>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653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65300" w:themeColor="accent2"/>
        <w:left w:val="single" w:sz="4" w:space="0" w:color="1DCAD3" w:themeColor="accent1"/>
        <w:bottom w:val="single" w:sz="4" w:space="0" w:color="1DCAD3" w:themeColor="accent1"/>
        <w:right w:val="single" w:sz="4" w:space="0" w:color="1DCAD3" w:themeColor="accent1"/>
        <w:insideH w:val="single" w:sz="4" w:space="0" w:color="FFFFFF" w:themeColor="background1"/>
        <w:insideV w:val="single" w:sz="4" w:space="0" w:color="FFFFFF" w:themeColor="background1"/>
      </w:tblBorders>
    </w:tblPr>
    <w:tcPr>
      <w:shd w:val="clear" w:color="auto" w:fill="E7FAFB" w:themeFill="accent1"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787E" w:themeFill="accent1" w:themeFillShade="99"/>
      </w:tcPr>
    </w:tblStylePr>
    <w:tblStylePr w:type="firstCol">
      <w:rPr>
        <w:color w:val="FFFFFF" w:themeColor="background1"/>
      </w:rPr>
      <w:tblPr/>
      <w:tcPr>
        <w:tcBorders>
          <w:top w:val="nil"/>
          <w:left w:val="nil"/>
          <w:bottom w:val="nil"/>
          <w:right w:val="nil"/>
          <w:insideH w:val="single" w:sz="4" w:space="0" w:color="11787E" w:themeColor="accent1" w:themeShade="99"/>
          <w:insideV w:val="nil"/>
        </w:tcBorders>
        <w:shd w:val="clear" w:color="auto" w:fill="1178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787E" w:themeFill="accent1" w:themeFillShade="99"/>
      </w:tcPr>
    </w:tblStylePr>
    <w:tblStylePr w:type="band1Vert">
      <w:tblPr/>
      <w:tcPr>
        <w:shd w:val="clear" w:color="auto" w:fill="A0EDF2" w:themeFill="accent1" w:themeFillTint="66"/>
      </w:tcPr>
    </w:tblStylePr>
    <w:tblStylePr w:type="band1Horz">
      <w:tblPr/>
      <w:tcPr>
        <w:shd w:val="clear" w:color="auto" w:fill="88E9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65300" w:themeColor="accent2"/>
        <w:left w:val="single" w:sz="4" w:space="0" w:color="E65300" w:themeColor="accent2"/>
        <w:bottom w:val="single" w:sz="4" w:space="0" w:color="E65300" w:themeColor="accent2"/>
        <w:right w:val="single" w:sz="4" w:space="0" w:color="E65300" w:themeColor="accent2"/>
        <w:insideH w:val="single" w:sz="4" w:space="0" w:color="FFFFFF" w:themeColor="background1"/>
        <w:insideV w:val="single" w:sz="4" w:space="0" w:color="FFFFFF" w:themeColor="background1"/>
      </w:tblBorders>
    </w:tblPr>
    <w:tcPr>
      <w:shd w:val="clear" w:color="auto" w:fill="FFEDE3" w:themeFill="accent2"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100" w:themeFill="accent2" w:themeFillShade="99"/>
      </w:tcPr>
    </w:tblStylePr>
    <w:tblStylePr w:type="firstCol">
      <w:rPr>
        <w:color w:val="FFFFFF" w:themeColor="background1"/>
      </w:rPr>
      <w:tblPr/>
      <w:tcPr>
        <w:tcBorders>
          <w:top w:val="nil"/>
          <w:left w:val="nil"/>
          <w:bottom w:val="nil"/>
          <w:right w:val="nil"/>
          <w:insideH w:val="single" w:sz="4" w:space="0" w:color="8A3100" w:themeColor="accent2" w:themeShade="99"/>
          <w:insideV w:val="nil"/>
        </w:tcBorders>
        <w:shd w:val="clear" w:color="auto" w:fill="8A3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A3100" w:themeFill="accent2" w:themeFillShade="99"/>
      </w:tcPr>
    </w:tblStylePr>
    <w:tblStylePr w:type="band1Vert">
      <w:tblPr/>
      <w:tcPr>
        <w:shd w:val="clear" w:color="auto" w:fill="FFB78F" w:themeFill="accent2" w:themeFillTint="66"/>
      </w:tcPr>
    </w:tblStylePr>
    <w:tblStylePr w:type="band1Horz">
      <w:tblPr/>
      <w:tcPr>
        <w:shd w:val="clear" w:color="auto" w:fill="FFA57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D43E96" w:themeColor="accent4"/>
        <w:left w:val="single" w:sz="4" w:space="0" w:color="3DAE2B" w:themeColor="accent3"/>
        <w:bottom w:val="single" w:sz="4" w:space="0" w:color="3DAE2B" w:themeColor="accent3"/>
        <w:right w:val="single" w:sz="4" w:space="0" w:color="3DAE2B" w:themeColor="accent3"/>
        <w:insideH w:val="single" w:sz="4" w:space="0" w:color="FFFFFF" w:themeColor="background1"/>
        <w:insideV w:val="single" w:sz="4" w:space="0" w:color="FFFFFF" w:themeColor="background1"/>
      </w:tblBorders>
    </w:tblPr>
    <w:tcPr>
      <w:shd w:val="clear" w:color="auto" w:fill="EAF9E7" w:themeFill="accent3" w:themeFillTint="19"/>
    </w:tcPr>
    <w:tblStylePr w:type="firstRow">
      <w:rPr>
        <w:b/>
        <w:bCs/>
      </w:rPr>
      <w:tblPr/>
      <w:tcPr>
        <w:tcBorders>
          <w:top w:val="nil"/>
          <w:left w:val="nil"/>
          <w:bottom w:val="single" w:sz="24" w:space="0" w:color="D43E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6819" w:themeFill="accent3" w:themeFillShade="99"/>
      </w:tcPr>
    </w:tblStylePr>
    <w:tblStylePr w:type="firstCol">
      <w:rPr>
        <w:color w:val="FFFFFF" w:themeColor="background1"/>
      </w:rPr>
      <w:tblPr/>
      <w:tcPr>
        <w:tcBorders>
          <w:top w:val="nil"/>
          <w:left w:val="nil"/>
          <w:bottom w:val="nil"/>
          <w:right w:val="nil"/>
          <w:insideH w:val="single" w:sz="4" w:space="0" w:color="246819" w:themeColor="accent3" w:themeShade="99"/>
          <w:insideV w:val="nil"/>
        </w:tcBorders>
        <w:shd w:val="clear" w:color="auto" w:fill="2468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6819" w:themeFill="accent3" w:themeFillShade="99"/>
      </w:tcPr>
    </w:tblStylePr>
    <w:tblStylePr w:type="band1Vert">
      <w:tblPr/>
      <w:tcPr>
        <w:shd w:val="clear" w:color="auto" w:fill="AAE7A0" w:themeFill="accent3" w:themeFillTint="66"/>
      </w:tcPr>
    </w:tblStylePr>
    <w:tblStylePr w:type="band1Horz">
      <w:tblPr/>
      <w:tcPr>
        <w:shd w:val="clear" w:color="auto" w:fill="95E289" w:themeFill="accent3" w:themeFillTint="7F"/>
      </w:tcPr>
    </w:tblStylePr>
  </w:style>
  <w:style w:type="table" w:styleId="ColorfulShading-Accent4">
    <w:name w:val="Colorful Shading Accent 4"/>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3DAE2B" w:themeColor="accent3"/>
        <w:left w:val="single" w:sz="4" w:space="0" w:color="D43E96" w:themeColor="accent4"/>
        <w:bottom w:val="single" w:sz="4" w:space="0" w:color="D43E96" w:themeColor="accent4"/>
        <w:right w:val="single" w:sz="4" w:space="0" w:color="D43E96" w:themeColor="accent4"/>
        <w:insideH w:val="single" w:sz="4" w:space="0" w:color="FFFFFF" w:themeColor="background1"/>
        <w:insideV w:val="single" w:sz="4" w:space="0" w:color="FFFFFF" w:themeColor="background1"/>
      </w:tblBorders>
    </w:tblPr>
    <w:tcPr>
      <w:shd w:val="clear" w:color="auto" w:fill="FAEBF4" w:themeFill="accent4" w:themeFillTint="19"/>
    </w:tcPr>
    <w:tblStylePr w:type="firstRow">
      <w:rPr>
        <w:b/>
        <w:bCs/>
      </w:rPr>
      <w:tblPr/>
      <w:tcPr>
        <w:tcBorders>
          <w:top w:val="nil"/>
          <w:left w:val="nil"/>
          <w:bottom w:val="single" w:sz="24" w:space="0" w:color="3DAE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E5A" w:themeFill="accent4" w:themeFillShade="99"/>
      </w:tcPr>
    </w:tblStylePr>
    <w:tblStylePr w:type="firstCol">
      <w:rPr>
        <w:color w:val="FFFFFF" w:themeColor="background1"/>
      </w:rPr>
      <w:tblPr/>
      <w:tcPr>
        <w:tcBorders>
          <w:top w:val="nil"/>
          <w:left w:val="nil"/>
          <w:bottom w:val="nil"/>
          <w:right w:val="nil"/>
          <w:insideH w:val="single" w:sz="4" w:space="0" w:color="861E5A" w:themeColor="accent4" w:themeShade="99"/>
          <w:insideV w:val="nil"/>
        </w:tcBorders>
        <w:shd w:val="clear" w:color="auto" w:fill="861E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61E5A" w:themeFill="accent4" w:themeFillShade="99"/>
      </w:tcPr>
    </w:tblStylePr>
    <w:tblStylePr w:type="band1Vert">
      <w:tblPr/>
      <w:tcPr>
        <w:shd w:val="clear" w:color="auto" w:fill="EDB1D4" w:themeFill="accent4" w:themeFillTint="66"/>
      </w:tcPr>
    </w:tblStylePr>
    <w:tblStylePr w:type="band1Horz">
      <w:tblPr/>
      <w:tcPr>
        <w:shd w:val="clear" w:color="auto" w:fill="E99E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EAF30" w:themeColor="accent6"/>
        <w:left w:val="single" w:sz="4" w:space="0" w:color="001C71" w:themeColor="accent5"/>
        <w:bottom w:val="single" w:sz="4" w:space="0" w:color="001C71" w:themeColor="accent5"/>
        <w:right w:val="single" w:sz="4" w:space="0" w:color="001C71" w:themeColor="accent5"/>
        <w:insideH w:val="single" w:sz="4" w:space="0" w:color="FFFFFF" w:themeColor="background1"/>
        <w:insideV w:val="single" w:sz="4" w:space="0" w:color="FFFFFF" w:themeColor="background1"/>
      </w:tblBorders>
    </w:tblPr>
    <w:tcPr>
      <w:shd w:val="clear" w:color="auto" w:fill="D8E1FF" w:themeFill="accent5" w:themeFillTint="19"/>
    </w:tcPr>
    <w:tblStylePr w:type="firstRow">
      <w:rPr>
        <w:b/>
        <w:bCs/>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043" w:themeFill="accent5" w:themeFillShade="99"/>
      </w:tcPr>
    </w:tblStylePr>
    <w:tblStylePr w:type="firstCol">
      <w:rPr>
        <w:color w:val="FFFFFF" w:themeColor="background1"/>
      </w:rPr>
      <w:tblPr/>
      <w:tcPr>
        <w:tcBorders>
          <w:top w:val="nil"/>
          <w:left w:val="nil"/>
          <w:bottom w:val="nil"/>
          <w:right w:val="nil"/>
          <w:insideH w:val="single" w:sz="4" w:space="0" w:color="001043" w:themeColor="accent5" w:themeShade="99"/>
          <w:insideV w:val="nil"/>
        </w:tcBorders>
        <w:shd w:val="clear" w:color="auto" w:fill="0010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043" w:themeFill="accent5" w:themeFillShade="99"/>
      </w:tcPr>
    </w:tblStylePr>
    <w:tblStylePr w:type="band1Vert">
      <w:tblPr/>
      <w:tcPr>
        <w:shd w:val="clear" w:color="auto" w:fill="6087FF" w:themeFill="accent5" w:themeFillTint="66"/>
      </w:tcPr>
    </w:tblStylePr>
    <w:tblStylePr w:type="band1Horz">
      <w:tblPr/>
      <w:tcPr>
        <w:shd w:val="clear" w:color="auto" w:fill="3969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001C71" w:themeColor="accent5"/>
        <w:left w:val="single" w:sz="4" w:space="0" w:color="EEAF30" w:themeColor="accent6"/>
        <w:bottom w:val="single" w:sz="4" w:space="0" w:color="EEAF30" w:themeColor="accent6"/>
        <w:right w:val="single" w:sz="4" w:space="0" w:color="EEAF30" w:themeColor="accent6"/>
        <w:insideH w:val="single" w:sz="4" w:space="0" w:color="FFFFFF" w:themeColor="background1"/>
        <w:insideV w:val="single" w:sz="4" w:space="0" w:color="FFFFFF" w:themeColor="background1"/>
      </w:tblBorders>
    </w:tblPr>
    <w:tcPr>
      <w:shd w:val="clear" w:color="auto" w:fill="FDF7EA" w:themeFill="accent6" w:themeFillTint="19"/>
    </w:tcPr>
    <w:tblStylePr w:type="firstRow">
      <w:rPr>
        <w:b/>
        <w:bCs/>
      </w:rPr>
      <w:tblPr/>
      <w:tcPr>
        <w:tcBorders>
          <w:top w:val="nil"/>
          <w:left w:val="nil"/>
          <w:bottom w:val="single" w:sz="24" w:space="0" w:color="001C7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6D0D" w:themeFill="accent6" w:themeFillShade="99"/>
      </w:tcPr>
    </w:tblStylePr>
    <w:tblStylePr w:type="firstCol">
      <w:rPr>
        <w:color w:val="FFFFFF" w:themeColor="background1"/>
      </w:rPr>
      <w:tblPr/>
      <w:tcPr>
        <w:tcBorders>
          <w:top w:val="nil"/>
          <w:left w:val="nil"/>
          <w:bottom w:val="nil"/>
          <w:right w:val="nil"/>
          <w:insideH w:val="single" w:sz="4" w:space="0" w:color="9E6D0D" w:themeColor="accent6" w:themeShade="99"/>
          <w:insideV w:val="nil"/>
        </w:tcBorders>
        <w:shd w:val="clear" w:color="auto" w:fill="9E6D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6D0D" w:themeFill="accent6" w:themeFillShade="99"/>
      </w:tcPr>
    </w:tblStylePr>
    <w:tblStylePr w:type="band1Vert">
      <w:tblPr/>
      <w:tcPr>
        <w:shd w:val="clear" w:color="auto" w:fill="F8DEAC" w:themeFill="accent6" w:themeFillTint="66"/>
      </w:tcPr>
    </w:tblStylePr>
    <w:tblStylePr w:type="band1Horz">
      <w:tblPr/>
      <w:tcPr>
        <w:shd w:val="clear" w:color="auto" w:fill="F6D69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C72CE"/>
    <w:rPr>
      <w:sz w:val="16"/>
      <w:szCs w:val="16"/>
      <w:lang w:val="en-US"/>
    </w:rPr>
  </w:style>
  <w:style w:type="paragraph" w:styleId="CommentText">
    <w:name w:val="annotation text"/>
    <w:basedOn w:val="Normal"/>
    <w:link w:val="CommentTextChar"/>
    <w:uiPriority w:val="99"/>
    <w:semiHidden/>
    <w:rsid w:val="00AC72CE"/>
    <w:rPr>
      <w:sz w:val="20"/>
      <w:szCs w:val="20"/>
    </w:rPr>
  </w:style>
  <w:style w:type="character" w:customStyle="1" w:styleId="CommentTextChar">
    <w:name w:val="Comment Text Char"/>
    <w:basedOn w:val="DefaultParagraphFont"/>
    <w:link w:val="CommentText"/>
    <w:uiPriority w:val="99"/>
    <w:semiHidden/>
    <w:rsid w:val="00AC72CE"/>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rsid w:val="00AC72CE"/>
    <w:rPr>
      <w:b/>
      <w:bCs/>
    </w:rPr>
  </w:style>
  <w:style w:type="character" w:customStyle="1" w:styleId="CommentSubjectChar">
    <w:name w:val="Comment Subject Char"/>
    <w:basedOn w:val="CommentTextChar"/>
    <w:link w:val="CommentSubject"/>
    <w:uiPriority w:val="99"/>
    <w:semiHidden/>
    <w:rsid w:val="00AC72CE"/>
    <w:rPr>
      <w:rFonts w:asciiTheme="minorHAnsi" w:hAnsiTheme="minorHAnsi"/>
      <w:b/>
      <w:bCs/>
      <w:sz w:val="20"/>
      <w:szCs w:val="20"/>
      <w:lang w:val="en-US"/>
    </w:rPr>
  </w:style>
  <w:style w:type="table" w:styleId="DarkList">
    <w:name w:val="Dark List"/>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1DCAD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646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969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969D" w:themeFill="accent1" w:themeFillShade="BF"/>
      </w:tcPr>
    </w:tblStylePr>
    <w:tblStylePr w:type="band1Vert">
      <w:tblPr/>
      <w:tcPr>
        <w:tcBorders>
          <w:top w:val="nil"/>
          <w:left w:val="nil"/>
          <w:bottom w:val="nil"/>
          <w:right w:val="nil"/>
          <w:insideH w:val="nil"/>
          <w:insideV w:val="nil"/>
        </w:tcBorders>
        <w:shd w:val="clear" w:color="auto" w:fill="15969D" w:themeFill="accent1" w:themeFillShade="BF"/>
      </w:tcPr>
    </w:tblStylePr>
    <w:tblStylePr w:type="band1Horz">
      <w:tblPr/>
      <w:tcPr>
        <w:tcBorders>
          <w:top w:val="nil"/>
          <w:left w:val="nil"/>
          <w:bottom w:val="nil"/>
          <w:right w:val="nil"/>
          <w:insideH w:val="nil"/>
          <w:insideV w:val="nil"/>
        </w:tcBorders>
        <w:shd w:val="clear" w:color="auto" w:fill="15969D" w:themeFill="accent1" w:themeFillShade="BF"/>
      </w:tcPr>
    </w:tblStylePr>
  </w:style>
  <w:style w:type="table" w:styleId="DarkList-Accent2">
    <w:name w:val="Dark List Accent 2"/>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E65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2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3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3E00" w:themeFill="accent2" w:themeFillShade="BF"/>
      </w:tcPr>
    </w:tblStylePr>
    <w:tblStylePr w:type="band1Vert">
      <w:tblPr/>
      <w:tcPr>
        <w:tcBorders>
          <w:top w:val="nil"/>
          <w:left w:val="nil"/>
          <w:bottom w:val="nil"/>
          <w:right w:val="nil"/>
          <w:insideH w:val="nil"/>
          <w:insideV w:val="nil"/>
        </w:tcBorders>
        <w:shd w:val="clear" w:color="auto" w:fill="AC3E00" w:themeFill="accent2" w:themeFillShade="BF"/>
      </w:tcPr>
    </w:tblStylePr>
    <w:tblStylePr w:type="band1Horz">
      <w:tblPr/>
      <w:tcPr>
        <w:tcBorders>
          <w:top w:val="nil"/>
          <w:left w:val="nil"/>
          <w:bottom w:val="nil"/>
          <w:right w:val="nil"/>
          <w:insideH w:val="nil"/>
          <w:insideV w:val="nil"/>
        </w:tcBorders>
        <w:shd w:val="clear" w:color="auto" w:fill="AC3E00" w:themeFill="accent2" w:themeFillShade="BF"/>
      </w:tcPr>
    </w:tblStylePr>
  </w:style>
  <w:style w:type="table" w:styleId="DarkList-Accent3">
    <w:name w:val="Dark List Accent 3"/>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3DAE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56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822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8220" w:themeFill="accent3" w:themeFillShade="BF"/>
      </w:tcPr>
    </w:tblStylePr>
    <w:tblStylePr w:type="band1Vert">
      <w:tblPr/>
      <w:tcPr>
        <w:tcBorders>
          <w:top w:val="nil"/>
          <w:left w:val="nil"/>
          <w:bottom w:val="nil"/>
          <w:right w:val="nil"/>
          <w:insideH w:val="nil"/>
          <w:insideV w:val="nil"/>
        </w:tcBorders>
        <w:shd w:val="clear" w:color="auto" w:fill="2D8220" w:themeFill="accent3" w:themeFillShade="BF"/>
      </w:tcPr>
    </w:tblStylePr>
    <w:tblStylePr w:type="band1Horz">
      <w:tblPr/>
      <w:tcPr>
        <w:tcBorders>
          <w:top w:val="nil"/>
          <w:left w:val="nil"/>
          <w:bottom w:val="nil"/>
          <w:right w:val="nil"/>
          <w:insideH w:val="nil"/>
          <w:insideV w:val="nil"/>
        </w:tcBorders>
        <w:shd w:val="clear" w:color="auto" w:fill="2D8220" w:themeFill="accent3" w:themeFillShade="BF"/>
      </w:tcPr>
    </w:tblStylePr>
  </w:style>
  <w:style w:type="table" w:styleId="DarkList-Accent4">
    <w:name w:val="Dark List Accent 4"/>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D43E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9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725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72571" w:themeFill="accent4" w:themeFillShade="BF"/>
      </w:tcPr>
    </w:tblStylePr>
    <w:tblStylePr w:type="band1Vert">
      <w:tblPr/>
      <w:tcPr>
        <w:tcBorders>
          <w:top w:val="nil"/>
          <w:left w:val="nil"/>
          <w:bottom w:val="nil"/>
          <w:right w:val="nil"/>
          <w:insideH w:val="nil"/>
          <w:insideV w:val="nil"/>
        </w:tcBorders>
        <w:shd w:val="clear" w:color="auto" w:fill="A72571" w:themeFill="accent4" w:themeFillShade="BF"/>
      </w:tcPr>
    </w:tblStylePr>
    <w:tblStylePr w:type="band1Horz">
      <w:tblPr/>
      <w:tcPr>
        <w:tcBorders>
          <w:top w:val="nil"/>
          <w:left w:val="nil"/>
          <w:bottom w:val="nil"/>
          <w:right w:val="nil"/>
          <w:insideH w:val="nil"/>
          <w:insideV w:val="nil"/>
        </w:tcBorders>
        <w:shd w:val="clear" w:color="auto" w:fill="A72571" w:themeFill="accent4" w:themeFillShade="BF"/>
      </w:tcPr>
    </w:tblStylePr>
  </w:style>
  <w:style w:type="table" w:styleId="DarkList-Accent5">
    <w:name w:val="Dark List Accent 5"/>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001C7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D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45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454" w:themeFill="accent5" w:themeFillShade="BF"/>
      </w:tcPr>
    </w:tblStylePr>
    <w:tblStylePr w:type="band1Vert">
      <w:tblPr/>
      <w:tcPr>
        <w:tcBorders>
          <w:top w:val="nil"/>
          <w:left w:val="nil"/>
          <w:bottom w:val="nil"/>
          <w:right w:val="nil"/>
          <w:insideH w:val="nil"/>
          <w:insideV w:val="nil"/>
        </w:tcBorders>
        <w:shd w:val="clear" w:color="auto" w:fill="001454" w:themeFill="accent5" w:themeFillShade="BF"/>
      </w:tcPr>
    </w:tblStylePr>
    <w:tblStylePr w:type="band1Horz">
      <w:tblPr/>
      <w:tcPr>
        <w:tcBorders>
          <w:top w:val="nil"/>
          <w:left w:val="nil"/>
          <w:bottom w:val="nil"/>
          <w:right w:val="nil"/>
          <w:insideH w:val="nil"/>
          <w:insideV w:val="nil"/>
        </w:tcBorders>
        <w:shd w:val="clear" w:color="auto" w:fill="001454" w:themeFill="accent5" w:themeFillShade="BF"/>
      </w:tcPr>
    </w:tblStylePr>
  </w:style>
  <w:style w:type="table" w:styleId="DarkList-Accent6">
    <w:name w:val="Dark List Accent 6"/>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EEAF3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5B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5891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58910" w:themeFill="accent6" w:themeFillShade="BF"/>
      </w:tcPr>
    </w:tblStylePr>
    <w:tblStylePr w:type="band1Vert">
      <w:tblPr/>
      <w:tcPr>
        <w:tcBorders>
          <w:top w:val="nil"/>
          <w:left w:val="nil"/>
          <w:bottom w:val="nil"/>
          <w:right w:val="nil"/>
          <w:insideH w:val="nil"/>
          <w:insideV w:val="nil"/>
        </w:tcBorders>
        <w:shd w:val="clear" w:color="auto" w:fill="C58910" w:themeFill="accent6" w:themeFillShade="BF"/>
      </w:tcPr>
    </w:tblStylePr>
    <w:tblStylePr w:type="band1Horz">
      <w:tblPr/>
      <w:tcPr>
        <w:tcBorders>
          <w:top w:val="nil"/>
          <w:left w:val="nil"/>
          <w:bottom w:val="nil"/>
          <w:right w:val="nil"/>
          <w:insideH w:val="nil"/>
          <w:insideV w:val="nil"/>
        </w:tcBorders>
        <w:shd w:val="clear" w:color="auto" w:fill="C58910" w:themeFill="accent6" w:themeFillShade="BF"/>
      </w:tcPr>
    </w:tblStylePr>
  </w:style>
  <w:style w:type="paragraph" w:styleId="Date">
    <w:name w:val="Date"/>
    <w:aliases w:val="d"/>
    <w:basedOn w:val="Normal"/>
    <w:next w:val="BodyText"/>
    <w:link w:val="DateChar"/>
    <w:uiPriority w:val="19"/>
    <w:rsid w:val="00AC72CE"/>
    <w:pPr>
      <w:spacing w:before="360"/>
    </w:pPr>
    <w:rPr>
      <w:color w:val="001C71" w:themeColor="accent5"/>
      <w:sz w:val="24"/>
    </w:rPr>
  </w:style>
  <w:style w:type="character" w:customStyle="1" w:styleId="DateChar">
    <w:name w:val="Date Char"/>
    <w:aliases w:val="d Char"/>
    <w:basedOn w:val="DefaultParagraphFont"/>
    <w:link w:val="Date"/>
    <w:uiPriority w:val="19"/>
    <w:rsid w:val="00AC72CE"/>
    <w:rPr>
      <w:rFonts w:asciiTheme="minorHAnsi" w:hAnsiTheme="minorHAnsi"/>
      <w:color w:val="001C71" w:themeColor="accent5"/>
      <w:sz w:val="24"/>
      <w:lang w:val="en-US"/>
    </w:rPr>
  </w:style>
  <w:style w:type="paragraph" w:styleId="DocumentMap">
    <w:name w:val="Document Map"/>
    <w:basedOn w:val="Normal"/>
    <w:link w:val="DocumentMapChar"/>
    <w:uiPriority w:val="99"/>
    <w:semiHidden/>
    <w:rsid w:val="00AC72C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72CE"/>
    <w:rPr>
      <w:rFonts w:ascii="Segoe UI" w:hAnsi="Segoe UI" w:cs="Segoe UI"/>
      <w:sz w:val="16"/>
      <w:szCs w:val="16"/>
      <w:lang w:val="en-US"/>
    </w:rPr>
  </w:style>
  <w:style w:type="paragraph" w:styleId="E-mailSignature">
    <w:name w:val="E-mail Signature"/>
    <w:basedOn w:val="Normal"/>
    <w:link w:val="E-mailSignatureChar"/>
    <w:uiPriority w:val="99"/>
    <w:semiHidden/>
    <w:rsid w:val="00AC72CE"/>
  </w:style>
  <w:style w:type="character" w:customStyle="1" w:styleId="E-mailSignatureChar">
    <w:name w:val="E-mail Signature Char"/>
    <w:basedOn w:val="DefaultParagraphFont"/>
    <w:link w:val="E-mailSignature"/>
    <w:uiPriority w:val="99"/>
    <w:semiHidden/>
    <w:rsid w:val="00AC72CE"/>
    <w:rPr>
      <w:rFonts w:asciiTheme="minorHAnsi" w:hAnsiTheme="minorHAnsi"/>
      <w:lang w:val="en-US"/>
    </w:rPr>
  </w:style>
  <w:style w:type="character" w:styleId="Emphasis">
    <w:name w:val="Emphasis"/>
    <w:basedOn w:val="DefaultParagraphFont"/>
    <w:uiPriority w:val="19"/>
    <w:semiHidden/>
    <w:rsid w:val="00AC72CE"/>
    <w:rPr>
      <w:i/>
      <w:iCs/>
      <w:lang w:val="en-US"/>
    </w:rPr>
  </w:style>
  <w:style w:type="paragraph" w:styleId="EnvelopeAddress">
    <w:name w:val="envelope address"/>
    <w:basedOn w:val="Normal"/>
    <w:uiPriority w:val="99"/>
    <w:semiHidden/>
    <w:rsid w:val="00AC72C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C72CE"/>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rsid w:val="00AC72CE"/>
    <w:rPr>
      <w:color w:val="863399" w:themeColor="followedHyperlink"/>
      <w:u w:val="single"/>
      <w:lang w:val="en-US"/>
    </w:rPr>
  </w:style>
  <w:style w:type="character" w:styleId="FootnoteReference">
    <w:name w:val="footnote reference"/>
    <w:basedOn w:val="DefaultParagraphFont"/>
    <w:rsid w:val="00AC72CE"/>
    <w:rPr>
      <w:rFonts w:asciiTheme="minorHAnsi" w:hAnsiTheme="minorHAnsi"/>
      <w:vertAlign w:val="superscript"/>
      <w:lang w:val="en-US"/>
    </w:rPr>
  </w:style>
  <w:style w:type="table" w:styleId="GridTable1Light">
    <w:name w:val="Grid Table 1 Light"/>
    <w:basedOn w:val="TableNormal"/>
    <w:uiPriority w:val="46"/>
    <w:rsid w:val="00AC72C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72CE"/>
    <w:pPr>
      <w:spacing w:line="240" w:lineRule="auto"/>
    </w:pPr>
    <w:tblPr>
      <w:tblStyleRowBandSize w:val="1"/>
      <w:tblStyleColBandSize w:val="1"/>
      <w:tblBorders>
        <w:top w:val="single" w:sz="4" w:space="0" w:color="A0EDF2" w:themeColor="accent1" w:themeTint="66"/>
        <w:left w:val="single" w:sz="4" w:space="0" w:color="A0EDF2" w:themeColor="accent1" w:themeTint="66"/>
        <w:bottom w:val="single" w:sz="4" w:space="0" w:color="A0EDF2" w:themeColor="accent1" w:themeTint="66"/>
        <w:right w:val="single" w:sz="4" w:space="0" w:color="A0EDF2" w:themeColor="accent1" w:themeTint="66"/>
        <w:insideH w:val="single" w:sz="4" w:space="0" w:color="A0EDF2" w:themeColor="accent1" w:themeTint="66"/>
        <w:insideV w:val="single" w:sz="4" w:space="0" w:color="A0EDF2" w:themeColor="accent1" w:themeTint="66"/>
      </w:tblBorders>
    </w:tblPr>
    <w:tblStylePr w:type="firstRow">
      <w:rPr>
        <w:b/>
        <w:bCs/>
      </w:rPr>
      <w:tblPr/>
      <w:tcPr>
        <w:tcBorders>
          <w:bottom w:val="single" w:sz="12" w:space="0" w:color="70E5EB" w:themeColor="accent1" w:themeTint="99"/>
        </w:tcBorders>
      </w:tcPr>
    </w:tblStylePr>
    <w:tblStylePr w:type="lastRow">
      <w:rPr>
        <w:b/>
        <w:bCs/>
      </w:rPr>
      <w:tblPr/>
      <w:tcPr>
        <w:tcBorders>
          <w:top w:val="double" w:sz="2" w:space="0" w:color="70E5E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72CE"/>
    <w:pPr>
      <w:spacing w:line="240" w:lineRule="auto"/>
    </w:pPr>
    <w:tblPr>
      <w:tblStyleRowBandSize w:val="1"/>
      <w:tblStyleColBandSize w:val="1"/>
      <w:tblBorders>
        <w:top w:val="single" w:sz="4" w:space="0" w:color="FFB78F" w:themeColor="accent2" w:themeTint="66"/>
        <w:left w:val="single" w:sz="4" w:space="0" w:color="FFB78F" w:themeColor="accent2" w:themeTint="66"/>
        <w:bottom w:val="single" w:sz="4" w:space="0" w:color="FFB78F" w:themeColor="accent2" w:themeTint="66"/>
        <w:right w:val="single" w:sz="4" w:space="0" w:color="FFB78F" w:themeColor="accent2" w:themeTint="66"/>
        <w:insideH w:val="single" w:sz="4" w:space="0" w:color="FFB78F" w:themeColor="accent2" w:themeTint="66"/>
        <w:insideV w:val="single" w:sz="4" w:space="0" w:color="FFB78F" w:themeColor="accent2" w:themeTint="66"/>
      </w:tblBorders>
    </w:tblPr>
    <w:tblStylePr w:type="firstRow">
      <w:rPr>
        <w:b/>
        <w:bCs/>
      </w:rPr>
      <w:tblPr/>
      <w:tcPr>
        <w:tcBorders>
          <w:bottom w:val="single" w:sz="12" w:space="0" w:color="FF9357" w:themeColor="accent2" w:themeTint="99"/>
        </w:tcBorders>
      </w:tcPr>
    </w:tblStylePr>
    <w:tblStylePr w:type="lastRow">
      <w:rPr>
        <w:b/>
        <w:bCs/>
      </w:rPr>
      <w:tblPr/>
      <w:tcPr>
        <w:tcBorders>
          <w:top w:val="double" w:sz="2" w:space="0" w:color="FF935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72CE"/>
    <w:pPr>
      <w:spacing w:line="240" w:lineRule="auto"/>
    </w:pPr>
    <w:tblPr>
      <w:tblStyleRowBandSize w:val="1"/>
      <w:tblStyleColBandSize w:val="1"/>
      <w:tblBorders>
        <w:top w:val="single" w:sz="4" w:space="0" w:color="AAE7A0" w:themeColor="accent3" w:themeTint="66"/>
        <w:left w:val="single" w:sz="4" w:space="0" w:color="AAE7A0" w:themeColor="accent3" w:themeTint="66"/>
        <w:bottom w:val="single" w:sz="4" w:space="0" w:color="AAE7A0" w:themeColor="accent3" w:themeTint="66"/>
        <w:right w:val="single" w:sz="4" w:space="0" w:color="AAE7A0" w:themeColor="accent3" w:themeTint="66"/>
        <w:insideH w:val="single" w:sz="4" w:space="0" w:color="AAE7A0" w:themeColor="accent3" w:themeTint="66"/>
        <w:insideV w:val="single" w:sz="4" w:space="0" w:color="AAE7A0" w:themeColor="accent3" w:themeTint="66"/>
      </w:tblBorders>
    </w:tblPr>
    <w:tblStylePr w:type="firstRow">
      <w:rPr>
        <w:b/>
        <w:bCs/>
      </w:rPr>
      <w:tblPr/>
      <w:tcPr>
        <w:tcBorders>
          <w:bottom w:val="single" w:sz="12" w:space="0" w:color="80DC71" w:themeColor="accent3" w:themeTint="99"/>
        </w:tcBorders>
      </w:tcPr>
    </w:tblStylePr>
    <w:tblStylePr w:type="lastRow">
      <w:rPr>
        <w:b/>
        <w:bCs/>
      </w:rPr>
      <w:tblPr/>
      <w:tcPr>
        <w:tcBorders>
          <w:top w:val="double" w:sz="2" w:space="0" w:color="80DC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72CE"/>
    <w:pPr>
      <w:spacing w:line="240" w:lineRule="auto"/>
    </w:pPr>
    <w:tblPr>
      <w:tblStyleRowBandSize w:val="1"/>
      <w:tblStyleColBandSize w:val="1"/>
      <w:tblBorders>
        <w:top w:val="single" w:sz="4" w:space="0" w:color="EDB1D4" w:themeColor="accent4" w:themeTint="66"/>
        <w:left w:val="single" w:sz="4" w:space="0" w:color="EDB1D4" w:themeColor="accent4" w:themeTint="66"/>
        <w:bottom w:val="single" w:sz="4" w:space="0" w:color="EDB1D4" w:themeColor="accent4" w:themeTint="66"/>
        <w:right w:val="single" w:sz="4" w:space="0" w:color="EDB1D4" w:themeColor="accent4" w:themeTint="66"/>
        <w:insideH w:val="single" w:sz="4" w:space="0" w:color="EDB1D4" w:themeColor="accent4" w:themeTint="66"/>
        <w:insideV w:val="single" w:sz="4" w:space="0" w:color="EDB1D4" w:themeColor="accent4" w:themeTint="66"/>
      </w:tblBorders>
    </w:tblPr>
    <w:tblStylePr w:type="firstRow">
      <w:rPr>
        <w:b/>
        <w:bCs/>
      </w:rPr>
      <w:tblPr/>
      <w:tcPr>
        <w:tcBorders>
          <w:bottom w:val="single" w:sz="12" w:space="0" w:color="E58BBF" w:themeColor="accent4" w:themeTint="99"/>
        </w:tcBorders>
      </w:tcPr>
    </w:tblStylePr>
    <w:tblStylePr w:type="lastRow">
      <w:rPr>
        <w:b/>
        <w:bCs/>
      </w:rPr>
      <w:tblPr/>
      <w:tcPr>
        <w:tcBorders>
          <w:top w:val="double" w:sz="2" w:space="0" w:color="E58B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72CE"/>
    <w:pPr>
      <w:spacing w:line="240" w:lineRule="auto"/>
    </w:pPr>
    <w:tblPr>
      <w:tblStyleRowBandSize w:val="1"/>
      <w:tblStyleColBandSize w:val="1"/>
      <w:tblBorders>
        <w:top w:val="single" w:sz="4" w:space="0" w:color="6087FF" w:themeColor="accent5" w:themeTint="66"/>
        <w:left w:val="single" w:sz="4" w:space="0" w:color="6087FF" w:themeColor="accent5" w:themeTint="66"/>
        <w:bottom w:val="single" w:sz="4" w:space="0" w:color="6087FF" w:themeColor="accent5" w:themeTint="66"/>
        <w:right w:val="single" w:sz="4" w:space="0" w:color="6087FF" w:themeColor="accent5" w:themeTint="66"/>
        <w:insideH w:val="single" w:sz="4" w:space="0" w:color="6087FF" w:themeColor="accent5" w:themeTint="66"/>
        <w:insideV w:val="single" w:sz="4" w:space="0" w:color="6087FF" w:themeColor="accent5" w:themeTint="66"/>
      </w:tblBorders>
    </w:tblPr>
    <w:tblStylePr w:type="firstRow">
      <w:rPr>
        <w:b/>
        <w:bCs/>
      </w:rPr>
      <w:tblPr/>
      <w:tcPr>
        <w:tcBorders>
          <w:bottom w:val="single" w:sz="12" w:space="0" w:color="104BFF" w:themeColor="accent5" w:themeTint="99"/>
        </w:tcBorders>
      </w:tcPr>
    </w:tblStylePr>
    <w:tblStylePr w:type="lastRow">
      <w:rPr>
        <w:b/>
        <w:bCs/>
      </w:rPr>
      <w:tblPr/>
      <w:tcPr>
        <w:tcBorders>
          <w:top w:val="double" w:sz="2" w:space="0" w:color="104B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72CE"/>
    <w:pPr>
      <w:spacing w:line="240" w:lineRule="auto"/>
    </w:pPr>
    <w:tblPr>
      <w:tblStyleRowBandSize w:val="1"/>
      <w:tblStyleColBandSize w:val="1"/>
      <w:tblBorders>
        <w:top w:val="single" w:sz="4" w:space="0" w:color="F8DEAC" w:themeColor="accent6" w:themeTint="66"/>
        <w:left w:val="single" w:sz="4" w:space="0" w:color="F8DEAC" w:themeColor="accent6" w:themeTint="66"/>
        <w:bottom w:val="single" w:sz="4" w:space="0" w:color="F8DEAC" w:themeColor="accent6" w:themeTint="66"/>
        <w:right w:val="single" w:sz="4" w:space="0" w:color="F8DEAC" w:themeColor="accent6" w:themeTint="66"/>
        <w:insideH w:val="single" w:sz="4" w:space="0" w:color="F8DEAC" w:themeColor="accent6" w:themeTint="66"/>
        <w:insideV w:val="single" w:sz="4" w:space="0" w:color="F8DEAC" w:themeColor="accent6" w:themeTint="66"/>
      </w:tblBorders>
    </w:tblPr>
    <w:tblStylePr w:type="firstRow">
      <w:rPr>
        <w:b/>
        <w:bCs/>
      </w:rPr>
      <w:tblPr/>
      <w:tcPr>
        <w:tcBorders>
          <w:bottom w:val="single" w:sz="12" w:space="0" w:color="F4CE82" w:themeColor="accent6" w:themeTint="99"/>
        </w:tcBorders>
      </w:tcPr>
    </w:tblStylePr>
    <w:tblStylePr w:type="lastRow">
      <w:rPr>
        <w:b/>
        <w:bCs/>
      </w:rPr>
      <w:tblPr/>
      <w:tcPr>
        <w:tcBorders>
          <w:top w:val="double" w:sz="2" w:space="0" w:color="F4CE8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72C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72CE"/>
    <w:pPr>
      <w:spacing w:line="240" w:lineRule="auto"/>
    </w:pPr>
    <w:tblPr>
      <w:tblStyleRowBandSize w:val="1"/>
      <w:tblStyleColBandSize w:val="1"/>
      <w:tblBorders>
        <w:top w:val="single" w:sz="2" w:space="0" w:color="70E5EB" w:themeColor="accent1" w:themeTint="99"/>
        <w:bottom w:val="single" w:sz="2" w:space="0" w:color="70E5EB" w:themeColor="accent1" w:themeTint="99"/>
        <w:insideH w:val="single" w:sz="2" w:space="0" w:color="70E5EB" w:themeColor="accent1" w:themeTint="99"/>
        <w:insideV w:val="single" w:sz="2" w:space="0" w:color="70E5EB" w:themeColor="accent1" w:themeTint="99"/>
      </w:tblBorders>
    </w:tblPr>
    <w:tblStylePr w:type="firstRow">
      <w:rPr>
        <w:b/>
        <w:bCs/>
      </w:rPr>
      <w:tblPr/>
      <w:tcPr>
        <w:tcBorders>
          <w:top w:val="nil"/>
          <w:bottom w:val="single" w:sz="12" w:space="0" w:color="70E5EB" w:themeColor="accent1" w:themeTint="99"/>
          <w:insideH w:val="nil"/>
          <w:insideV w:val="nil"/>
        </w:tcBorders>
        <w:shd w:val="clear" w:color="auto" w:fill="FFFFFF" w:themeFill="background1"/>
      </w:tcPr>
    </w:tblStylePr>
    <w:tblStylePr w:type="lastRow">
      <w:rPr>
        <w:b/>
        <w:bCs/>
      </w:rPr>
      <w:tblPr/>
      <w:tcPr>
        <w:tcBorders>
          <w:top w:val="double" w:sz="2" w:space="0" w:color="70E5E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2-Accent2">
    <w:name w:val="Grid Table 2 Accent 2"/>
    <w:basedOn w:val="TableNormal"/>
    <w:uiPriority w:val="47"/>
    <w:rsid w:val="00AC72CE"/>
    <w:pPr>
      <w:spacing w:line="240" w:lineRule="auto"/>
    </w:pPr>
    <w:tblPr>
      <w:tblStyleRowBandSize w:val="1"/>
      <w:tblStyleColBandSize w:val="1"/>
      <w:tblBorders>
        <w:top w:val="single" w:sz="2" w:space="0" w:color="FF9357" w:themeColor="accent2" w:themeTint="99"/>
        <w:bottom w:val="single" w:sz="2" w:space="0" w:color="FF9357" w:themeColor="accent2" w:themeTint="99"/>
        <w:insideH w:val="single" w:sz="2" w:space="0" w:color="FF9357" w:themeColor="accent2" w:themeTint="99"/>
        <w:insideV w:val="single" w:sz="2" w:space="0" w:color="FF9357" w:themeColor="accent2" w:themeTint="99"/>
      </w:tblBorders>
    </w:tblPr>
    <w:tblStylePr w:type="firstRow">
      <w:rPr>
        <w:b/>
        <w:bCs/>
      </w:rPr>
      <w:tblPr/>
      <w:tcPr>
        <w:tcBorders>
          <w:top w:val="nil"/>
          <w:bottom w:val="single" w:sz="12" w:space="0" w:color="FF9357" w:themeColor="accent2" w:themeTint="99"/>
          <w:insideH w:val="nil"/>
          <w:insideV w:val="nil"/>
        </w:tcBorders>
        <w:shd w:val="clear" w:color="auto" w:fill="FFFFFF" w:themeFill="background1"/>
      </w:tcPr>
    </w:tblStylePr>
    <w:tblStylePr w:type="lastRow">
      <w:rPr>
        <w:b/>
        <w:bCs/>
      </w:rPr>
      <w:tblPr/>
      <w:tcPr>
        <w:tcBorders>
          <w:top w:val="double" w:sz="2" w:space="0" w:color="FF935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2-Accent3">
    <w:name w:val="Grid Table 2 Accent 3"/>
    <w:basedOn w:val="TableNormal"/>
    <w:uiPriority w:val="47"/>
    <w:rsid w:val="00AC72CE"/>
    <w:pPr>
      <w:spacing w:line="240" w:lineRule="auto"/>
    </w:pPr>
    <w:tblPr>
      <w:tblStyleRowBandSize w:val="1"/>
      <w:tblStyleColBandSize w:val="1"/>
      <w:tblBorders>
        <w:top w:val="single" w:sz="2" w:space="0" w:color="80DC71" w:themeColor="accent3" w:themeTint="99"/>
        <w:bottom w:val="single" w:sz="2" w:space="0" w:color="80DC71" w:themeColor="accent3" w:themeTint="99"/>
        <w:insideH w:val="single" w:sz="2" w:space="0" w:color="80DC71" w:themeColor="accent3" w:themeTint="99"/>
        <w:insideV w:val="single" w:sz="2" w:space="0" w:color="80DC71" w:themeColor="accent3" w:themeTint="99"/>
      </w:tblBorders>
    </w:tblPr>
    <w:tblStylePr w:type="firstRow">
      <w:rPr>
        <w:b/>
        <w:bCs/>
      </w:rPr>
      <w:tblPr/>
      <w:tcPr>
        <w:tcBorders>
          <w:top w:val="nil"/>
          <w:bottom w:val="single" w:sz="12" w:space="0" w:color="80DC71" w:themeColor="accent3" w:themeTint="99"/>
          <w:insideH w:val="nil"/>
          <w:insideV w:val="nil"/>
        </w:tcBorders>
        <w:shd w:val="clear" w:color="auto" w:fill="FFFFFF" w:themeFill="background1"/>
      </w:tcPr>
    </w:tblStylePr>
    <w:tblStylePr w:type="lastRow">
      <w:rPr>
        <w:b/>
        <w:bCs/>
      </w:rPr>
      <w:tblPr/>
      <w:tcPr>
        <w:tcBorders>
          <w:top w:val="double" w:sz="2" w:space="0" w:color="80DC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2-Accent4">
    <w:name w:val="Grid Table 2 Accent 4"/>
    <w:basedOn w:val="TableNormal"/>
    <w:uiPriority w:val="47"/>
    <w:rsid w:val="00AC72CE"/>
    <w:pPr>
      <w:spacing w:line="240" w:lineRule="auto"/>
    </w:pPr>
    <w:tblPr>
      <w:tblStyleRowBandSize w:val="1"/>
      <w:tblStyleColBandSize w:val="1"/>
      <w:tblBorders>
        <w:top w:val="single" w:sz="2" w:space="0" w:color="E58BBF" w:themeColor="accent4" w:themeTint="99"/>
        <w:bottom w:val="single" w:sz="2" w:space="0" w:color="E58BBF" w:themeColor="accent4" w:themeTint="99"/>
        <w:insideH w:val="single" w:sz="2" w:space="0" w:color="E58BBF" w:themeColor="accent4" w:themeTint="99"/>
        <w:insideV w:val="single" w:sz="2" w:space="0" w:color="E58BBF" w:themeColor="accent4" w:themeTint="99"/>
      </w:tblBorders>
    </w:tblPr>
    <w:tblStylePr w:type="firstRow">
      <w:rPr>
        <w:b/>
        <w:bCs/>
      </w:rPr>
      <w:tblPr/>
      <w:tcPr>
        <w:tcBorders>
          <w:top w:val="nil"/>
          <w:bottom w:val="single" w:sz="12" w:space="0" w:color="E58BBF" w:themeColor="accent4" w:themeTint="99"/>
          <w:insideH w:val="nil"/>
          <w:insideV w:val="nil"/>
        </w:tcBorders>
        <w:shd w:val="clear" w:color="auto" w:fill="FFFFFF" w:themeFill="background1"/>
      </w:tcPr>
    </w:tblStylePr>
    <w:tblStylePr w:type="lastRow">
      <w:rPr>
        <w:b/>
        <w:bCs/>
      </w:rPr>
      <w:tblPr/>
      <w:tcPr>
        <w:tcBorders>
          <w:top w:val="double" w:sz="2" w:space="0" w:color="E58B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2-Accent5">
    <w:name w:val="Grid Table 2 Accent 5"/>
    <w:basedOn w:val="TableNormal"/>
    <w:uiPriority w:val="47"/>
    <w:rsid w:val="00AC72CE"/>
    <w:pPr>
      <w:spacing w:line="240" w:lineRule="auto"/>
    </w:pPr>
    <w:tblPr>
      <w:tblStyleRowBandSize w:val="1"/>
      <w:tblStyleColBandSize w:val="1"/>
      <w:tblBorders>
        <w:top w:val="single" w:sz="2" w:space="0" w:color="104BFF" w:themeColor="accent5" w:themeTint="99"/>
        <w:bottom w:val="single" w:sz="2" w:space="0" w:color="104BFF" w:themeColor="accent5" w:themeTint="99"/>
        <w:insideH w:val="single" w:sz="2" w:space="0" w:color="104BFF" w:themeColor="accent5" w:themeTint="99"/>
        <w:insideV w:val="single" w:sz="2" w:space="0" w:color="104BFF" w:themeColor="accent5" w:themeTint="99"/>
      </w:tblBorders>
    </w:tblPr>
    <w:tblStylePr w:type="firstRow">
      <w:rPr>
        <w:b/>
        <w:bCs/>
      </w:rPr>
      <w:tblPr/>
      <w:tcPr>
        <w:tcBorders>
          <w:top w:val="nil"/>
          <w:bottom w:val="single" w:sz="12" w:space="0" w:color="104BFF" w:themeColor="accent5" w:themeTint="99"/>
          <w:insideH w:val="nil"/>
          <w:insideV w:val="nil"/>
        </w:tcBorders>
        <w:shd w:val="clear" w:color="auto" w:fill="FFFFFF" w:themeFill="background1"/>
      </w:tcPr>
    </w:tblStylePr>
    <w:tblStylePr w:type="lastRow">
      <w:rPr>
        <w:b/>
        <w:bCs/>
      </w:rPr>
      <w:tblPr/>
      <w:tcPr>
        <w:tcBorders>
          <w:top w:val="double" w:sz="2" w:space="0" w:color="104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2-Accent6">
    <w:name w:val="Grid Table 2 Accent 6"/>
    <w:basedOn w:val="TableNormal"/>
    <w:uiPriority w:val="47"/>
    <w:rsid w:val="00AC72CE"/>
    <w:pPr>
      <w:spacing w:line="240" w:lineRule="auto"/>
    </w:pPr>
    <w:tblPr>
      <w:tblStyleRowBandSize w:val="1"/>
      <w:tblStyleColBandSize w:val="1"/>
      <w:tblBorders>
        <w:top w:val="single" w:sz="2" w:space="0" w:color="F4CE82" w:themeColor="accent6" w:themeTint="99"/>
        <w:bottom w:val="single" w:sz="2" w:space="0" w:color="F4CE82" w:themeColor="accent6" w:themeTint="99"/>
        <w:insideH w:val="single" w:sz="2" w:space="0" w:color="F4CE82" w:themeColor="accent6" w:themeTint="99"/>
        <w:insideV w:val="single" w:sz="2" w:space="0" w:color="F4CE82" w:themeColor="accent6" w:themeTint="99"/>
      </w:tblBorders>
    </w:tblPr>
    <w:tblStylePr w:type="firstRow">
      <w:rPr>
        <w:b/>
        <w:bCs/>
      </w:rPr>
      <w:tblPr/>
      <w:tcPr>
        <w:tcBorders>
          <w:top w:val="nil"/>
          <w:bottom w:val="single" w:sz="12" w:space="0" w:color="F4CE82" w:themeColor="accent6" w:themeTint="99"/>
          <w:insideH w:val="nil"/>
          <w:insideV w:val="nil"/>
        </w:tcBorders>
        <w:shd w:val="clear" w:color="auto" w:fill="FFFFFF" w:themeFill="background1"/>
      </w:tcPr>
    </w:tblStylePr>
    <w:tblStylePr w:type="lastRow">
      <w:rPr>
        <w:b/>
        <w:bCs/>
      </w:rPr>
      <w:tblPr/>
      <w:tcPr>
        <w:tcBorders>
          <w:top w:val="double" w:sz="2" w:space="0" w:color="F4C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3">
    <w:name w:val="Grid Table 3"/>
    <w:basedOn w:val="TableNormal"/>
    <w:uiPriority w:val="48"/>
    <w:rsid w:val="00AC72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72CE"/>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sz="4" w:space="0" w:color="70E5EB" w:themeColor="accent1" w:themeTint="99"/>
        </w:tcBorders>
      </w:tcPr>
    </w:tblStylePr>
    <w:tblStylePr w:type="nwCell">
      <w:tblPr/>
      <w:tcPr>
        <w:tcBorders>
          <w:bottom w:val="single" w:sz="4" w:space="0" w:color="70E5EB" w:themeColor="accent1" w:themeTint="99"/>
        </w:tcBorders>
      </w:tcPr>
    </w:tblStylePr>
    <w:tblStylePr w:type="seCell">
      <w:tblPr/>
      <w:tcPr>
        <w:tcBorders>
          <w:top w:val="single" w:sz="4" w:space="0" w:color="70E5EB" w:themeColor="accent1" w:themeTint="99"/>
        </w:tcBorders>
      </w:tcPr>
    </w:tblStylePr>
    <w:tblStylePr w:type="swCell">
      <w:tblPr/>
      <w:tcPr>
        <w:tcBorders>
          <w:top w:val="single" w:sz="4" w:space="0" w:color="70E5EB" w:themeColor="accent1" w:themeTint="99"/>
        </w:tcBorders>
      </w:tcPr>
    </w:tblStylePr>
  </w:style>
  <w:style w:type="table" w:styleId="GridTable3-Accent2">
    <w:name w:val="Grid Table 3 Accent 2"/>
    <w:basedOn w:val="TableNormal"/>
    <w:uiPriority w:val="48"/>
    <w:rsid w:val="00AC72CE"/>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sz="4" w:space="0" w:color="FF9357" w:themeColor="accent2" w:themeTint="99"/>
        </w:tcBorders>
      </w:tcPr>
    </w:tblStylePr>
    <w:tblStylePr w:type="nwCell">
      <w:tblPr/>
      <w:tcPr>
        <w:tcBorders>
          <w:bottom w:val="single" w:sz="4" w:space="0" w:color="FF9357" w:themeColor="accent2" w:themeTint="99"/>
        </w:tcBorders>
      </w:tcPr>
    </w:tblStylePr>
    <w:tblStylePr w:type="seCell">
      <w:tblPr/>
      <w:tcPr>
        <w:tcBorders>
          <w:top w:val="single" w:sz="4" w:space="0" w:color="FF9357" w:themeColor="accent2" w:themeTint="99"/>
        </w:tcBorders>
      </w:tcPr>
    </w:tblStylePr>
    <w:tblStylePr w:type="swCell">
      <w:tblPr/>
      <w:tcPr>
        <w:tcBorders>
          <w:top w:val="single" w:sz="4" w:space="0" w:color="FF9357" w:themeColor="accent2" w:themeTint="99"/>
        </w:tcBorders>
      </w:tcPr>
    </w:tblStylePr>
  </w:style>
  <w:style w:type="table" w:styleId="GridTable3-Accent3">
    <w:name w:val="Grid Table 3 Accent 3"/>
    <w:basedOn w:val="TableNormal"/>
    <w:uiPriority w:val="48"/>
    <w:rsid w:val="00AC72CE"/>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sz="4" w:space="0" w:color="80DC71" w:themeColor="accent3" w:themeTint="99"/>
        </w:tcBorders>
      </w:tcPr>
    </w:tblStylePr>
    <w:tblStylePr w:type="nwCell">
      <w:tblPr/>
      <w:tcPr>
        <w:tcBorders>
          <w:bottom w:val="single" w:sz="4" w:space="0" w:color="80DC71" w:themeColor="accent3" w:themeTint="99"/>
        </w:tcBorders>
      </w:tcPr>
    </w:tblStylePr>
    <w:tblStylePr w:type="seCell">
      <w:tblPr/>
      <w:tcPr>
        <w:tcBorders>
          <w:top w:val="single" w:sz="4" w:space="0" w:color="80DC71" w:themeColor="accent3" w:themeTint="99"/>
        </w:tcBorders>
      </w:tcPr>
    </w:tblStylePr>
    <w:tblStylePr w:type="swCell">
      <w:tblPr/>
      <w:tcPr>
        <w:tcBorders>
          <w:top w:val="single" w:sz="4" w:space="0" w:color="80DC71" w:themeColor="accent3" w:themeTint="99"/>
        </w:tcBorders>
      </w:tcPr>
    </w:tblStylePr>
  </w:style>
  <w:style w:type="table" w:styleId="GridTable3-Accent4">
    <w:name w:val="Grid Table 3 Accent 4"/>
    <w:basedOn w:val="TableNormal"/>
    <w:uiPriority w:val="48"/>
    <w:rsid w:val="00AC72CE"/>
    <w:pPr>
      <w:spacing w:line="240" w:lineRule="auto"/>
    </w:p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bottom w:val="single" w:sz="4" w:space="0" w:color="E58BBF" w:themeColor="accent4" w:themeTint="99"/>
        </w:tcBorders>
      </w:tcPr>
    </w:tblStylePr>
    <w:tblStylePr w:type="nwCell">
      <w:tblPr/>
      <w:tcPr>
        <w:tcBorders>
          <w:bottom w:val="single" w:sz="4" w:space="0" w:color="E58BBF" w:themeColor="accent4" w:themeTint="99"/>
        </w:tcBorders>
      </w:tcPr>
    </w:tblStylePr>
    <w:tblStylePr w:type="seCell">
      <w:tblPr/>
      <w:tcPr>
        <w:tcBorders>
          <w:top w:val="single" w:sz="4" w:space="0" w:color="E58BBF" w:themeColor="accent4" w:themeTint="99"/>
        </w:tcBorders>
      </w:tcPr>
    </w:tblStylePr>
    <w:tblStylePr w:type="swCell">
      <w:tblPr/>
      <w:tcPr>
        <w:tcBorders>
          <w:top w:val="single" w:sz="4" w:space="0" w:color="E58BBF" w:themeColor="accent4" w:themeTint="99"/>
        </w:tcBorders>
      </w:tcPr>
    </w:tblStylePr>
  </w:style>
  <w:style w:type="table" w:styleId="GridTable3-Accent5">
    <w:name w:val="Grid Table 3 Accent 5"/>
    <w:basedOn w:val="TableNormal"/>
    <w:uiPriority w:val="48"/>
    <w:rsid w:val="00AC72CE"/>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sz="4" w:space="0" w:color="104BFF" w:themeColor="accent5" w:themeTint="99"/>
        </w:tcBorders>
      </w:tcPr>
    </w:tblStylePr>
    <w:tblStylePr w:type="nwCell">
      <w:tblPr/>
      <w:tcPr>
        <w:tcBorders>
          <w:bottom w:val="single" w:sz="4" w:space="0" w:color="104BFF" w:themeColor="accent5" w:themeTint="99"/>
        </w:tcBorders>
      </w:tcPr>
    </w:tblStylePr>
    <w:tblStylePr w:type="seCell">
      <w:tblPr/>
      <w:tcPr>
        <w:tcBorders>
          <w:top w:val="single" w:sz="4" w:space="0" w:color="104BFF" w:themeColor="accent5" w:themeTint="99"/>
        </w:tcBorders>
      </w:tcPr>
    </w:tblStylePr>
    <w:tblStylePr w:type="swCell">
      <w:tblPr/>
      <w:tcPr>
        <w:tcBorders>
          <w:top w:val="single" w:sz="4" w:space="0" w:color="104BFF" w:themeColor="accent5" w:themeTint="99"/>
        </w:tcBorders>
      </w:tcPr>
    </w:tblStylePr>
  </w:style>
  <w:style w:type="table" w:styleId="GridTable3-Accent6">
    <w:name w:val="Grid Table 3 Accent 6"/>
    <w:basedOn w:val="TableNormal"/>
    <w:uiPriority w:val="48"/>
    <w:rsid w:val="00AC72CE"/>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sz="4" w:space="0" w:color="F4CE82" w:themeColor="accent6" w:themeTint="99"/>
        </w:tcBorders>
      </w:tcPr>
    </w:tblStylePr>
    <w:tblStylePr w:type="nwCell">
      <w:tblPr/>
      <w:tcPr>
        <w:tcBorders>
          <w:bottom w:val="single" w:sz="4" w:space="0" w:color="F4CE82" w:themeColor="accent6" w:themeTint="99"/>
        </w:tcBorders>
      </w:tcPr>
    </w:tblStylePr>
    <w:tblStylePr w:type="seCell">
      <w:tblPr/>
      <w:tcPr>
        <w:tcBorders>
          <w:top w:val="single" w:sz="4" w:space="0" w:color="F4CE82" w:themeColor="accent6" w:themeTint="99"/>
        </w:tcBorders>
      </w:tcPr>
    </w:tblStylePr>
    <w:tblStylePr w:type="swCell">
      <w:tblPr/>
      <w:tcPr>
        <w:tcBorders>
          <w:top w:val="single" w:sz="4" w:space="0" w:color="F4CE82" w:themeColor="accent6" w:themeTint="99"/>
        </w:tcBorders>
      </w:tcPr>
    </w:tblStylePr>
  </w:style>
  <w:style w:type="table" w:styleId="GridTable4">
    <w:name w:val="Grid Table 4"/>
    <w:basedOn w:val="TableNormal"/>
    <w:uiPriority w:val="49"/>
    <w:rsid w:val="00AC72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72CE"/>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color w:val="FFFFFF" w:themeColor="background1"/>
      </w:rPr>
      <w:tblPr/>
      <w:tcPr>
        <w:tcBorders>
          <w:top w:val="single" w:sz="4" w:space="0" w:color="1DCAD3" w:themeColor="accent1"/>
          <w:left w:val="single" w:sz="4" w:space="0" w:color="1DCAD3" w:themeColor="accent1"/>
          <w:bottom w:val="single" w:sz="4" w:space="0" w:color="1DCAD3" w:themeColor="accent1"/>
          <w:right w:val="single" w:sz="4" w:space="0" w:color="1DCAD3" w:themeColor="accent1"/>
          <w:insideH w:val="nil"/>
          <w:insideV w:val="nil"/>
        </w:tcBorders>
        <w:shd w:val="clear" w:color="auto" w:fill="1DCAD3" w:themeFill="accent1"/>
      </w:tcPr>
    </w:tblStylePr>
    <w:tblStylePr w:type="lastRow">
      <w:rPr>
        <w:b/>
        <w:bCs/>
      </w:rPr>
      <w:tblPr/>
      <w:tcPr>
        <w:tcBorders>
          <w:top w:val="double" w:sz="4" w:space="0" w:color="1DCAD3" w:themeColor="accent1"/>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4-Accent2">
    <w:name w:val="Grid Table 4 Accent 2"/>
    <w:basedOn w:val="TableNormal"/>
    <w:uiPriority w:val="49"/>
    <w:rsid w:val="00AC72CE"/>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color w:val="FFFFFF" w:themeColor="background1"/>
      </w:rPr>
      <w:tblPr/>
      <w:tcPr>
        <w:tcBorders>
          <w:top w:val="single" w:sz="4" w:space="0" w:color="E65300" w:themeColor="accent2"/>
          <w:left w:val="single" w:sz="4" w:space="0" w:color="E65300" w:themeColor="accent2"/>
          <w:bottom w:val="single" w:sz="4" w:space="0" w:color="E65300" w:themeColor="accent2"/>
          <w:right w:val="single" w:sz="4" w:space="0" w:color="E65300" w:themeColor="accent2"/>
          <w:insideH w:val="nil"/>
          <w:insideV w:val="nil"/>
        </w:tcBorders>
        <w:shd w:val="clear" w:color="auto" w:fill="E65300" w:themeFill="accent2"/>
      </w:tcPr>
    </w:tblStylePr>
    <w:tblStylePr w:type="lastRow">
      <w:rPr>
        <w:b/>
        <w:bCs/>
      </w:rPr>
      <w:tblPr/>
      <w:tcPr>
        <w:tcBorders>
          <w:top w:val="double" w:sz="4" w:space="0" w:color="E65300" w:themeColor="accent2"/>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4-Accent3">
    <w:name w:val="Grid Table 4 Accent 3"/>
    <w:basedOn w:val="TableNormal"/>
    <w:uiPriority w:val="49"/>
    <w:rsid w:val="00AC72CE"/>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color w:val="FFFFFF" w:themeColor="background1"/>
      </w:rPr>
      <w:tblPr/>
      <w:tcPr>
        <w:tcBorders>
          <w:top w:val="single" w:sz="4" w:space="0" w:color="3DAE2B" w:themeColor="accent3"/>
          <w:left w:val="single" w:sz="4" w:space="0" w:color="3DAE2B" w:themeColor="accent3"/>
          <w:bottom w:val="single" w:sz="4" w:space="0" w:color="3DAE2B" w:themeColor="accent3"/>
          <w:right w:val="single" w:sz="4" w:space="0" w:color="3DAE2B" w:themeColor="accent3"/>
          <w:insideH w:val="nil"/>
          <w:insideV w:val="nil"/>
        </w:tcBorders>
        <w:shd w:val="clear" w:color="auto" w:fill="3DAE2B" w:themeFill="accent3"/>
      </w:tcPr>
    </w:tblStylePr>
    <w:tblStylePr w:type="lastRow">
      <w:rPr>
        <w:b/>
        <w:bCs/>
      </w:rPr>
      <w:tblPr/>
      <w:tcPr>
        <w:tcBorders>
          <w:top w:val="double" w:sz="4" w:space="0" w:color="3DAE2B" w:themeColor="accent3"/>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4-Accent4">
    <w:name w:val="Grid Table 4 Accent 4"/>
    <w:basedOn w:val="TableNormal"/>
    <w:uiPriority w:val="49"/>
    <w:rsid w:val="00AC72CE"/>
    <w:pPr>
      <w:spacing w:line="240" w:lineRule="auto"/>
    </w:p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color w:val="FFFFFF" w:themeColor="background1"/>
      </w:rPr>
      <w:tblPr/>
      <w:tcPr>
        <w:tcBorders>
          <w:top w:val="single" w:sz="4" w:space="0" w:color="D43E96" w:themeColor="accent4"/>
          <w:left w:val="single" w:sz="4" w:space="0" w:color="D43E96" w:themeColor="accent4"/>
          <w:bottom w:val="single" w:sz="4" w:space="0" w:color="D43E96" w:themeColor="accent4"/>
          <w:right w:val="single" w:sz="4" w:space="0" w:color="D43E96" w:themeColor="accent4"/>
          <w:insideH w:val="nil"/>
          <w:insideV w:val="nil"/>
        </w:tcBorders>
        <w:shd w:val="clear" w:color="auto" w:fill="D43E96" w:themeFill="accent4"/>
      </w:tcPr>
    </w:tblStylePr>
    <w:tblStylePr w:type="lastRow">
      <w:rPr>
        <w:b/>
        <w:bCs/>
      </w:rPr>
      <w:tblPr/>
      <w:tcPr>
        <w:tcBorders>
          <w:top w:val="double" w:sz="4" w:space="0" w:color="D43E96" w:themeColor="accent4"/>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4-Accent5">
    <w:name w:val="Grid Table 4 Accent 5"/>
    <w:basedOn w:val="TableNormal"/>
    <w:uiPriority w:val="49"/>
    <w:rsid w:val="00AC72CE"/>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color w:val="FFFFFF" w:themeColor="background1"/>
      </w:rPr>
      <w:tblPr/>
      <w:tcPr>
        <w:tcBorders>
          <w:top w:val="single" w:sz="4" w:space="0" w:color="001C71" w:themeColor="accent5"/>
          <w:left w:val="single" w:sz="4" w:space="0" w:color="001C71" w:themeColor="accent5"/>
          <w:bottom w:val="single" w:sz="4" w:space="0" w:color="001C71" w:themeColor="accent5"/>
          <w:right w:val="single" w:sz="4" w:space="0" w:color="001C71" w:themeColor="accent5"/>
          <w:insideH w:val="nil"/>
          <w:insideV w:val="nil"/>
        </w:tcBorders>
        <w:shd w:val="clear" w:color="auto" w:fill="001C71" w:themeFill="accent5"/>
      </w:tcPr>
    </w:tblStylePr>
    <w:tblStylePr w:type="lastRow">
      <w:rPr>
        <w:b/>
        <w:bCs/>
      </w:rPr>
      <w:tblPr/>
      <w:tcPr>
        <w:tcBorders>
          <w:top w:val="double" w:sz="4" w:space="0" w:color="001C71" w:themeColor="accent5"/>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4-Accent6">
    <w:name w:val="Grid Table 4 Accent 6"/>
    <w:basedOn w:val="TableNormal"/>
    <w:uiPriority w:val="49"/>
    <w:rsid w:val="00AC72CE"/>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color w:val="FFFFFF" w:themeColor="background1"/>
      </w:rPr>
      <w:tblPr/>
      <w:tcPr>
        <w:tcBorders>
          <w:top w:val="single" w:sz="4" w:space="0" w:color="EEAF30" w:themeColor="accent6"/>
          <w:left w:val="single" w:sz="4" w:space="0" w:color="EEAF30" w:themeColor="accent6"/>
          <w:bottom w:val="single" w:sz="4" w:space="0" w:color="EEAF30" w:themeColor="accent6"/>
          <w:right w:val="single" w:sz="4" w:space="0" w:color="EEAF30" w:themeColor="accent6"/>
          <w:insideH w:val="nil"/>
          <w:insideV w:val="nil"/>
        </w:tcBorders>
        <w:shd w:val="clear" w:color="auto" w:fill="EEAF30" w:themeFill="accent6"/>
      </w:tcPr>
    </w:tblStylePr>
    <w:tblStylePr w:type="lastRow">
      <w:rPr>
        <w:b/>
        <w:bCs/>
      </w:rPr>
      <w:tblPr/>
      <w:tcPr>
        <w:tcBorders>
          <w:top w:val="double" w:sz="4" w:space="0" w:color="EEAF30" w:themeColor="accent6"/>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5Dark">
    <w:name w:val="Grid Table 5 Dark"/>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6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CAD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CAD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CAD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CAD3" w:themeFill="accent1"/>
      </w:tcPr>
    </w:tblStylePr>
    <w:tblStylePr w:type="band1Vert">
      <w:tblPr/>
      <w:tcPr>
        <w:shd w:val="clear" w:color="auto" w:fill="A0EDF2" w:themeFill="accent1" w:themeFillTint="66"/>
      </w:tcPr>
    </w:tblStylePr>
    <w:tblStylePr w:type="band1Horz">
      <w:tblPr/>
      <w:tcPr>
        <w:shd w:val="clear" w:color="auto" w:fill="A0EDF2" w:themeFill="accent1" w:themeFillTint="66"/>
      </w:tcPr>
    </w:tblStylePr>
  </w:style>
  <w:style w:type="table" w:styleId="GridTable5Dark-Accent2">
    <w:name w:val="Grid Table 5 Dark Accent 2"/>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53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53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53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5300" w:themeFill="accent2"/>
      </w:tcPr>
    </w:tblStylePr>
    <w:tblStylePr w:type="band1Vert">
      <w:tblPr/>
      <w:tcPr>
        <w:shd w:val="clear" w:color="auto" w:fill="FFB78F" w:themeFill="accent2" w:themeFillTint="66"/>
      </w:tcPr>
    </w:tblStylePr>
    <w:tblStylePr w:type="band1Horz">
      <w:tblPr/>
      <w:tcPr>
        <w:shd w:val="clear" w:color="auto" w:fill="FFB78F" w:themeFill="accent2" w:themeFillTint="66"/>
      </w:tcPr>
    </w:tblStylePr>
  </w:style>
  <w:style w:type="table" w:styleId="GridTable5Dark-Accent3">
    <w:name w:val="Grid Table 5 Dark Accent 3"/>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3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AE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AE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AE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AE2B" w:themeFill="accent3"/>
      </w:tcPr>
    </w:tblStylePr>
    <w:tblStylePr w:type="band1Vert">
      <w:tblPr/>
      <w:tcPr>
        <w:shd w:val="clear" w:color="auto" w:fill="AAE7A0" w:themeFill="accent3" w:themeFillTint="66"/>
      </w:tcPr>
    </w:tblStylePr>
    <w:tblStylePr w:type="band1Horz">
      <w:tblPr/>
      <w:tcPr>
        <w:shd w:val="clear" w:color="auto" w:fill="AAE7A0" w:themeFill="accent3" w:themeFillTint="66"/>
      </w:tcPr>
    </w:tblStylePr>
  </w:style>
  <w:style w:type="table" w:styleId="GridTable5Dark-Accent4">
    <w:name w:val="Grid Table 5 Dark Accent 4"/>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8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3E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3E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3E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3E96" w:themeFill="accent4"/>
      </w:tcPr>
    </w:tblStylePr>
    <w:tblStylePr w:type="band1Vert">
      <w:tblPr/>
      <w:tcPr>
        <w:shd w:val="clear" w:color="auto" w:fill="EDB1D4" w:themeFill="accent4" w:themeFillTint="66"/>
      </w:tcPr>
    </w:tblStylePr>
    <w:tblStylePr w:type="band1Horz">
      <w:tblPr/>
      <w:tcPr>
        <w:shd w:val="clear" w:color="auto" w:fill="EDB1D4" w:themeFill="accent4" w:themeFillTint="66"/>
      </w:tcPr>
    </w:tblStylePr>
  </w:style>
  <w:style w:type="table" w:styleId="GridTable5Dark-Accent5">
    <w:name w:val="Grid Table 5 Dark Accent 5"/>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3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C7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C7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C7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C71" w:themeFill="accent5"/>
      </w:tcPr>
    </w:tblStylePr>
    <w:tblStylePr w:type="band1Vert">
      <w:tblPr/>
      <w:tcPr>
        <w:shd w:val="clear" w:color="auto" w:fill="6087FF" w:themeFill="accent5" w:themeFillTint="66"/>
      </w:tcPr>
    </w:tblStylePr>
    <w:tblStylePr w:type="band1Horz">
      <w:tblPr/>
      <w:tcPr>
        <w:shd w:val="clear" w:color="auto" w:fill="6087FF" w:themeFill="accent5" w:themeFillTint="66"/>
      </w:tcPr>
    </w:tblStylePr>
  </w:style>
  <w:style w:type="table" w:styleId="GridTable5Dark-Accent6">
    <w:name w:val="Grid Table 5 Dark Accent 6"/>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F3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F3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F3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F30" w:themeFill="accent6"/>
      </w:tcPr>
    </w:tblStylePr>
    <w:tblStylePr w:type="band1Vert">
      <w:tblPr/>
      <w:tcPr>
        <w:shd w:val="clear" w:color="auto" w:fill="F8DEAC" w:themeFill="accent6" w:themeFillTint="66"/>
      </w:tcPr>
    </w:tblStylePr>
    <w:tblStylePr w:type="band1Horz">
      <w:tblPr/>
      <w:tcPr>
        <w:shd w:val="clear" w:color="auto" w:fill="F8DEAC" w:themeFill="accent6" w:themeFillTint="66"/>
      </w:tcPr>
    </w:tblStylePr>
  </w:style>
  <w:style w:type="table" w:styleId="GridTable6Colorful">
    <w:name w:val="Grid Table 6 Colorful"/>
    <w:basedOn w:val="TableNormal"/>
    <w:uiPriority w:val="51"/>
    <w:rsid w:val="00AC72C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72CE"/>
    <w:pPr>
      <w:spacing w:line="240" w:lineRule="auto"/>
    </w:pPr>
    <w:rPr>
      <w:color w:val="15969D" w:themeColor="accent1" w:themeShade="BF"/>
    </w:r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bottom w:val="single" w:sz="12" w:space="0" w:color="70E5EB" w:themeColor="accent1" w:themeTint="99"/>
        </w:tcBorders>
      </w:tcPr>
    </w:tblStylePr>
    <w:tblStylePr w:type="lastRow">
      <w:rPr>
        <w:b/>
        <w:bCs/>
      </w:rPr>
      <w:tblPr/>
      <w:tcPr>
        <w:tcBorders>
          <w:top w:val="doub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6Colorful-Accent2">
    <w:name w:val="Grid Table 6 Colorful Accent 2"/>
    <w:basedOn w:val="TableNormal"/>
    <w:uiPriority w:val="51"/>
    <w:rsid w:val="00AC72CE"/>
    <w:pPr>
      <w:spacing w:line="240" w:lineRule="auto"/>
    </w:pPr>
    <w:rPr>
      <w:color w:val="AC3E00" w:themeColor="accent2" w:themeShade="BF"/>
    </w:r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bottom w:val="single" w:sz="12" w:space="0" w:color="FF9357" w:themeColor="accent2" w:themeTint="99"/>
        </w:tcBorders>
      </w:tcPr>
    </w:tblStylePr>
    <w:tblStylePr w:type="lastRow">
      <w:rPr>
        <w:b/>
        <w:bCs/>
      </w:rPr>
      <w:tblPr/>
      <w:tcPr>
        <w:tcBorders>
          <w:top w:val="doub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6Colorful-Accent3">
    <w:name w:val="Grid Table 6 Colorful Accent 3"/>
    <w:basedOn w:val="TableNormal"/>
    <w:uiPriority w:val="51"/>
    <w:rsid w:val="00AC72CE"/>
    <w:pPr>
      <w:spacing w:line="240" w:lineRule="auto"/>
    </w:pPr>
    <w:rPr>
      <w:color w:val="2D8220" w:themeColor="accent3" w:themeShade="BF"/>
    </w:r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bottom w:val="single" w:sz="12" w:space="0" w:color="80DC71" w:themeColor="accent3" w:themeTint="99"/>
        </w:tcBorders>
      </w:tcPr>
    </w:tblStylePr>
    <w:tblStylePr w:type="lastRow">
      <w:rPr>
        <w:b/>
        <w:bCs/>
      </w:rPr>
      <w:tblPr/>
      <w:tcPr>
        <w:tcBorders>
          <w:top w:val="doub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6Colorful-Accent4">
    <w:name w:val="Grid Table 6 Colorful Accent 4"/>
    <w:basedOn w:val="TableNormal"/>
    <w:uiPriority w:val="51"/>
    <w:rsid w:val="00AC72CE"/>
    <w:pPr>
      <w:spacing w:line="240" w:lineRule="auto"/>
    </w:pPr>
    <w:rPr>
      <w:color w:val="A72571" w:themeColor="accent4" w:themeShade="BF"/>
    </w:r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rPr>
      <w:tblPr/>
      <w:tcPr>
        <w:tcBorders>
          <w:bottom w:val="single" w:sz="12" w:space="0" w:color="E58BBF" w:themeColor="accent4" w:themeTint="99"/>
        </w:tcBorders>
      </w:tcPr>
    </w:tblStylePr>
    <w:tblStylePr w:type="lastRow">
      <w:rPr>
        <w:b/>
        <w:bCs/>
      </w:rPr>
      <w:tblPr/>
      <w:tcPr>
        <w:tcBorders>
          <w:top w:val="double" w:sz="4" w:space="0" w:color="E58BBF" w:themeColor="accent4" w:themeTint="99"/>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6Colorful-Accent5">
    <w:name w:val="Grid Table 6 Colorful Accent 5"/>
    <w:basedOn w:val="TableNormal"/>
    <w:uiPriority w:val="51"/>
    <w:rsid w:val="00AC72CE"/>
    <w:pPr>
      <w:spacing w:line="240" w:lineRule="auto"/>
    </w:pPr>
    <w:rPr>
      <w:color w:val="001454" w:themeColor="accent5" w:themeShade="BF"/>
    </w:r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bottom w:val="single" w:sz="12" w:space="0" w:color="104BFF" w:themeColor="accent5" w:themeTint="99"/>
        </w:tcBorders>
      </w:tcPr>
    </w:tblStylePr>
    <w:tblStylePr w:type="lastRow">
      <w:rPr>
        <w:b/>
        <w:bCs/>
      </w:rPr>
      <w:tblPr/>
      <w:tcPr>
        <w:tcBorders>
          <w:top w:val="doub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6Colorful-Accent6">
    <w:name w:val="Grid Table 6 Colorful Accent 6"/>
    <w:basedOn w:val="TableNormal"/>
    <w:uiPriority w:val="51"/>
    <w:rsid w:val="00AC72CE"/>
    <w:pPr>
      <w:spacing w:line="240" w:lineRule="auto"/>
    </w:pPr>
    <w:rPr>
      <w:color w:val="C58910" w:themeColor="accent6" w:themeShade="BF"/>
    </w:r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bottom w:val="single" w:sz="12" w:space="0" w:color="F4CE82" w:themeColor="accent6" w:themeTint="99"/>
        </w:tcBorders>
      </w:tcPr>
    </w:tblStylePr>
    <w:tblStylePr w:type="lastRow">
      <w:rPr>
        <w:b/>
        <w:bCs/>
      </w:rPr>
      <w:tblPr/>
      <w:tcPr>
        <w:tcBorders>
          <w:top w:val="doub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7Colorful">
    <w:name w:val="Grid Table 7 Colorful"/>
    <w:basedOn w:val="TableNormal"/>
    <w:uiPriority w:val="52"/>
    <w:rsid w:val="00AC72C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72CE"/>
    <w:pPr>
      <w:spacing w:line="240" w:lineRule="auto"/>
    </w:pPr>
    <w:rPr>
      <w:color w:val="15969D" w:themeColor="accent1" w:themeShade="BF"/>
    </w:r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sz="4" w:space="0" w:color="70E5EB" w:themeColor="accent1" w:themeTint="99"/>
        </w:tcBorders>
      </w:tcPr>
    </w:tblStylePr>
    <w:tblStylePr w:type="nwCell">
      <w:tblPr/>
      <w:tcPr>
        <w:tcBorders>
          <w:bottom w:val="single" w:sz="4" w:space="0" w:color="70E5EB" w:themeColor="accent1" w:themeTint="99"/>
        </w:tcBorders>
      </w:tcPr>
    </w:tblStylePr>
    <w:tblStylePr w:type="seCell">
      <w:tblPr/>
      <w:tcPr>
        <w:tcBorders>
          <w:top w:val="single" w:sz="4" w:space="0" w:color="70E5EB" w:themeColor="accent1" w:themeTint="99"/>
        </w:tcBorders>
      </w:tcPr>
    </w:tblStylePr>
    <w:tblStylePr w:type="swCell">
      <w:tblPr/>
      <w:tcPr>
        <w:tcBorders>
          <w:top w:val="single" w:sz="4" w:space="0" w:color="70E5EB" w:themeColor="accent1" w:themeTint="99"/>
        </w:tcBorders>
      </w:tcPr>
    </w:tblStylePr>
  </w:style>
  <w:style w:type="table" w:styleId="GridTable7Colorful-Accent2">
    <w:name w:val="Grid Table 7 Colorful Accent 2"/>
    <w:basedOn w:val="TableNormal"/>
    <w:uiPriority w:val="52"/>
    <w:rsid w:val="00AC72CE"/>
    <w:pPr>
      <w:spacing w:line="240" w:lineRule="auto"/>
    </w:pPr>
    <w:rPr>
      <w:color w:val="AC3E00" w:themeColor="accent2" w:themeShade="BF"/>
    </w:r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sz="4" w:space="0" w:color="FF9357" w:themeColor="accent2" w:themeTint="99"/>
        </w:tcBorders>
      </w:tcPr>
    </w:tblStylePr>
    <w:tblStylePr w:type="nwCell">
      <w:tblPr/>
      <w:tcPr>
        <w:tcBorders>
          <w:bottom w:val="single" w:sz="4" w:space="0" w:color="FF9357" w:themeColor="accent2" w:themeTint="99"/>
        </w:tcBorders>
      </w:tcPr>
    </w:tblStylePr>
    <w:tblStylePr w:type="seCell">
      <w:tblPr/>
      <w:tcPr>
        <w:tcBorders>
          <w:top w:val="single" w:sz="4" w:space="0" w:color="FF9357" w:themeColor="accent2" w:themeTint="99"/>
        </w:tcBorders>
      </w:tcPr>
    </w:tblStylePr>
    <w:tblStylePr w:type="swCell">
      <w:tblPr/>
      <w:tcPr>
        <w:tcBorders>
          <w:top w:val="single" w:sz="4" w:space="0" w:color="FF9357" w:themeColor="accent2" w:themeTint="99"/>
        </w:tcBorders>
      </w:tcPr>
    </w:tblStylePr>
  </w:style>
  <w:style w:type="table" w:styleId="GridTable7Colorful-Accent3">
    <w:name w:val="Grid Table 7 Colorful Accent 3"/>
    <w:basedOn w:val="TableNormal"/>
    <w:uiPriority w:val="52"/>
    <w:rsid w:val="00AC72CE"/>
    <w:pPr>
      <w:spacing w:line="240" w:lineRule="auto"/>
    </w:pPr>
    <w:rPr>
      <w:color w:val="2D8220" w:themeColor="accent3" w:themeShade="BF"/>
    </w:r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sz="4" w:space="0" w:color="80DC71" w:themeColor="accent3" w:themeTint="99"/>
        </w:tcBorders>
      </w:tcPr>
    </w:tblStylePr>
    <w:tblStylePr w:type="nwCell">
      <w:tblPr/>
      <w:tcPr>
        <w:tcBorders>
          <w:bottom w:val="single" w:sz="4" w:space="0" w:color="80DC71" w:themeColor="accent3" w:themeTint="99"/>
        </w:tcBorders>
      </w:tcPr>
    </w:tblStylePr>
    <w:tblStylePr w:type="seCell">
      <w:tblPr/>
      <w:tcPr>
        <w:tcBorders>
          <w:top w:val="single" w:sz="4" w:space="0" w:color="80DC71" w:themeColor="accent3" w:themeTint="99"/>
        </w:tcBorders>
      </w:tcPr>
    </w:tblStylePr>
    <w:tblStylePr w:type="swCell">
      <w:tblPr/>
      <w:tcPr>
        <w:tcBorders>
          <w:top w:val="single" w:sz="4" w:space="0" w:color="80DC71" w:themeColor="accent3" w:themeTint="99"/>
        </w:tcBorders>
      </w:tcPr>
    </w:tblStylePr>
  </w:style>
  <w:style w:type="table" w:styleId="GridTable7Colorful-Accent4">
    <w:name w:val="Grid Table 7 Colorful Accent 4"/>
    <w:basedOn w:val="TableNormal"/>
    <w:uiPriority w:val="52"/>
    <w:rsid w:val="00AC72CE"/>
    <w:pPr>
      <w:spacing w:line="240" w:lineRule="auto"/>
    </w:pPr>
    <w:rPr>
      <w:color w:val="A72571" w:themeColor="accent4" w:themeShade="BF"/>
    </w:r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bottom w:val="single" w:sz="4" w:space="0" w:color="E58BBF" w:themeColor="accent4" w:themeTint="99"/>
        </w:tcBorders>
      </w:tcPr>
    </w:tblStylePr>
    <w:tblStylePr w:type="nwCell">
      <w:tblPr/>
      <w:tcPr>
        <w:tcBorders>
          <w:bottom w:val="single" w:sz="4" w:space="0" w:color="E58BBF" w:themeColor="accent4" w:themeTint="99"/>
        </w:tcBorders>
      </w:tcPr>
    </w:tblStylePr>
    <w:tblStylePr w:type="seCell">
      <w:tblPr/>
      <w:tcPr>
        <w:tcBorders>
          <w:top w:val="single" w:sz="4" w:space="0" w:color="E58BBF" w:themeColor="accent4" w:themeTint="99"/>
        </w:tcBorders>
      </w:tcPr>
    </w:tblStylePr>
    <w:tblStylePr w:type="swCell">
      <w:tblPr/>
      <w:tcPr>
        <w:tcBorders>
          <w:top w:val="single" w:sz="4" w:space="0" w:color="E58BBF" w:themeColor="accent4" w:themeTint="99"/>
        </w:tcBorders>
      </w:tcPr>
    </w:tblStylePr>
  </w:style>
  <w:style w:type="table" w:styleId="GridTable7Colorful-Accent5">
    <w:name w:val="Grid Table 7 Colorful Accent 5"/>
    <w:basedOn w:val="TableNormal"/>
    <w:uiPriority w:val="52"/>
    <w:rsid w:val="00AC72CE"/>
    <w:pPr>
      <w:spacing w:line="240" w:lineRule="auto"/>
    </w:pPr>
    <w:rPr>
      <w:color w:val="001454" w:themeColor="accent5" w:themeShade="BF"/>
    </w:r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sz="4" w:space="0" w:color="104BFF" w:themeColor="accent5" w:themeTint="99"/>
        </w:tcBorders>
      </w:tcPr>
    </w:tblStylePr>
    <w:tblStylePr w:type="nwCell">
      <w:tblPr/>
      <w:tcPr>
        <w:tcBorders>
          <w:bottom w:val="single" w:sz="4" w:space="0" w:color="104BFF" w:themeColor="accent5" w:themeTint="99"/>
        </w:tcBorders>
      </w:tcPr>
    </w:tblStylePr>
    <w:tblStylePr w:type="seCell">
      <w:tblPr/>
      <w:tcPr>
        <w:tcBorders>
          <w:top w:val="single" w:sz="4" w:space="0" w:color="104BFF" w:themeColor="accent5" w:themeTint="99"/>
        </w:tcBorders>
      </w:tcPr>
    </w:tblStylePr>
    <w:tblStylePr w:type="swCell">
      <w:tblPr/>
      <w:tcPr>
        <w:tcBorders>
          <w:top w:val="single" w:sz="4" w:space="0" w:color="104BFF" w:themeColor="accent5" w:themeTint="99"/>
        </w:tcBorders>
      </w:tcPr>
    </w:tblStylePr>
  </w:style>
  <w:style w:type="table" w:styleId="GridTable7Colorful-Accent6">
    <w:name w:val="Grid Table 7 Colorful Accent 6"/>
    <w:basedOn w:val="TableNormal"/>
    <w:uiPriority w:val="52"/>
    <w:rsid w:val="00AC72CE"/>
    <w:pPr>
      <w:spacing w:line="240" w:lineRule="auto"/>
    </w:pPr>
    <w:rPr>
      <w:color w:val="C58910" w:themeColor="accent6" w:themeShade="BF"/>
    </w:r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sz="4" w:space="0" w:color="F4CE82" w:themeColor="accent6" w:themeTint="99"/>
        </w:tcBorders>
      </w:tcPr>
    </w:tblStylePr>
    <w:tblStylePr w:type="nwCell">
      <w:tblPr/>
      <w:tcPr>
        <w:tcBorders>
          <w:bottom w:val="single" w:sz="4" w:space="0" w:color="F4CE82" w:themeColor="accent6" w:themeTint="99"/>
        </w:tcBorders>
      </w:tcPr>
    </w:tblStylePr>
    <w:tblStylePr w:type="seCell">
      <w:tblPr/>
      <w:tcPr>
        <w:tcBorders>
          <w:top w:val="single" w:sz="4" w:space="0" w:color="F4CE82" w:themeColor="accent6" w:themeTint="99"/>
        </w:tcBorders>
      </w:tcPr>
    </w:tblStylePr>
    <w:tblStylePr w:type="swCell">
      <w:tblPr/>
      <w:tcPr>
        <w:tcBorders>
          <w:top w:val="single" w:sz="4" w:space="0" w:color="F4CE82" w:themeColor="accent6" w:themeTint="99"/>
        </w:tcBorders>
      </w:tcPr>
    </w:tblStylePr>
  </w:style>
  <w:style w:type="character" w:customStyle="1" w:styleId="Hashtag1">
    <w:name w:val="Hashtag1"/>
    <w:basedOn w:val="DefaultParagraphFont"/>
    <w:uiPriority w:val="99"/>
    <w:semiHidden/>
    <w:unhideWhenUsed/>
    <w:rsid w:val="00AC72CE"/>
    <w:rPr>
      <w:color w:val="2B579A"/>
      <w:shd w:val="clear" w:color="auto" w:fill="E1DFDD"/>
      <w:lang w:val="en-US"/>
    </w:rPr>
  </w:style>
  <w:style w:type="character" w:styleId="HTMLAcronym">
    <w:name w:val="HTML Acronym"/>
    <w:basedOn w:val="DefaultParagraphFont"/>
    <w:uiPriority w:val="99"/>
    <w:semiHidden/>
    <w:rsid w:val="00AC72CE"/>
    <w:rPr>
      <w:lang w:val="en-US"/>
    </w:rPr>
  </w:style>
  <w:style w:type="paragraph" w:styleId="HTMLAddress">
    <w:name w:val="HTML Address"/>
    <w:basedOn w:val="Normal"/>
    <w:link w:val="HTMLAddressChar"/>
    <w:uiPriority w:val="99"/>
    <w:semiHidden/>
    <w:rsid w:val="00AC72CE"/>
    <w:rPr>
      <w:i/>
      <w:iCs/>
    </w:rPr>
  </w:style>
  <w:style w:type="character" w:customStyle="1" w:styleId="HTMLAddressChar">
    <w:name w:val="HTML Address Char"/>
    <w:basedOn w:val="DefaultParagraphFont"/>
    <w:link w:val="HTMLAddress"/>
    <w:uiPriority w:val="99"/>
    <w:semiHidden/>
    <w:rsid w:val="00AC72CE"/>
    <w:rPr>
      <w:rFonts w:asciiTheme="minorHAnsi" w:hAnsiTheme="minorHAnsi"/>
      <w:i/>
      <w:iCs/>
      <w:lang w:val="en-US"/>
    </w:rPr>
  </w:style>
  <w:style w:type="character" w:styleId="HTMLCite">
    <w:name w:val="HTML Cite"/>
    <w:basedOn w:val="DefaultParagraphFont"/>
    <w:uiPriority w:val="99"/>
    <w:semiHidden/>
    <w:rsid w:val="00AC72CE"/>
    <w:rPr>
      <w:i/>
      <w:iCs/>
      <w:lang w:val="en-US"/>
    </w:rPr>
  </w:style>
  <w:style w:type="character" w:styleId="HTMLCode">
    <w:name w:val="HTML Code"/>
    <w:basedOn w:val="DefaultParagraphFont"/>
    <w:uiPriority w:val="99"/>
    <w:semiHidden/>
    <w:rsid w:val="00AC72CE"/>
    <w:rPr>
      <w:rFonts w:ascii="Consolas" w:hAnsi="Consolas"/>
      <w:sz w:val="20"/>
      <w:szCs w:val="20"/>
      <w:lang w:val="en-US"/>
    </w:rPr>
  </w:style>
  <w:style w:type="character" w:styleId="HTMLDefinition">
    <w:name w:val="HTML Definition"/>
    <w:basedOn w:val="DefaultParagraphFont"/>
    <w:uiPriority w:val="99"/>
    <w:semiHidden/>
    <w:rsid w:val="00AC72CE"/>
    <w:rPr>
      <w:i/>
      <w:iCs/>
      <w:lang w:val="en-US"/>
    </w:rPr>
  </w:style>
  <w:style w:type="character" w:styleId="HTMLKeyboard">
    <w:name w:val="HTML Keyboard"/>
    <w:basedOn w:val="DefaultParagraphFont"/>
    <w:uiPriority w:val="99"/>
    <w:semiHidden/>
    <w:rsid w:val="00AC72CE"/>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AC72C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72CE"/>
    <w:rPr>
      <w:rFonts w:ascii="Consolas" w:hAnsi="Consolas"/>
      <w:sz w:val="20"/>
      <w:szCs w:val="20"/>
      <w:lang w:val="en-US"/>
    </w:rPr>
  </w:style>
  <w:style w:type="character" w:styleId="HTMLSample">
    <w:name w:val="HTML Sample"/>
    <w:basedOn w:val="DefaultParagraphFont"/>
    <w:uiPriority w:val="99"/>
    <w:semiHidden/>
    <w:rsid w:val="00AC72CE"/>
    <w:rPr>
      <w:rFonts w:ascii="Consolas" w:hAnsi="Consolas"/>
      <w:sz w:val="24"/>
      <w:szCs w:val="24"/>
      <w:lang w:val="en-US"/>
    </w:rPr>
  </w:style>
  <w:style w:type="character" w:styleId="HTMLTypewriter">
    <w:name w:val="HTML Typewriter"/>
    <w:basedOn w:val="DefaultParagraphFont"/>
    <w:uiPriority w:val="99"/>
    <w:semiHidden/>
    <w:rsid w:val="00AC72CE"/>
    <w:rPr>
      <w:rFonts w:ascii="Consolas" w:hAnsi="Consolas"/>
      <w:sz w:val="20"/>
      <w:szCs w:val="20"/>
      <w:lang w:val="en-US"/>
    </w:rPr>
  </w:style>
  <w:style w:type="character" w:styleId="HTMLVariable">
    <w:name w:val="HTML Variable"/>
    <w:basedOn w:val="DefaultParagraphFont"/>
    <w:uiPriority w:val="99"/>
    <w:semiHidden/>
    <w:rsid w:val="00AC72CE"/>
    <w:rPr>
      <w:i/>
      <w:iCs/>
      <w:lang w:val="en-US"/>
    </w:rPr>
  </w:style>
  <w:style w:type="character" w:styleId="Hyperlink">
    <w:name w:val="Hyperlink"/>
    <w:basedOn w:val="DefaultParagraphFont"/>
    <w:uiPriority w:val="99"/>
    <w:rsid w:val="00AC72CE"/>
    <w:rPr>
      <w:rFonts w:asciiTheme="minorHAnsi" w:hAnsiTheme="minorHAnsi"/>
      <w:color w:val="005CB9" w:themeColor="background2"/>
      <w:u w:val="single"/>
      <w:lang w:val="en-US"/>
    </w:rPr>
  </w:style>
  <w:style w:type="paragraph" w:styleId="Index1">
    <w:name w:val="index 1"/>
    <w:basedOn w:val="Normal"/>
    <w:next w:val="Normal"/>
    <w:autoRedefine/>
    <w:uiPriority w:val="99"/>
    <w:semiHidden/>
    <w:rsid w:val="00AC72CE"/>
    <w:pPr>
      <w:ind w:left="180" w:hanging="180"/>
    </w:pPr>
  </w:style>
  <w:style w:type="paragraph" w:styleId="Index2">
    <w:name w:val="index 2"/>
    <w:basedOn w:val="Normal"/>
    <w:next w:val="Normal"/>
    <w:autoRedefine/>
    <w:uiPriority w:val="99"/>
    <w:semiHidden/>
    <w:rsid w:val="00AC72CE"/>
    <w:pPr>
      <w:ind w:left="360" w:hanging="180"/>
    </w:pPr>
  </w:style>
  <w:style w:type="paragraph" w:styleId="Index3">
    <w:name w:val="index 3"/>
    <w:basedOn w:val="Normal"/>
    <w:next w:val="Normal"/>
    <w:autoRedefine/>
    <w:uiPriority w:val="99"/>
    <w:semiHidden/>
    <w:rsid w:val="00AC72CE"/>
    <w:pPr>
      <w:ind w:left="540" w:hanging="180"/>
    </w:pPr>
  </w:style>
  <w:style w:type="paragraph" w:styleId="Index4">
    <w:name w:val="index 4"/>
    <w:basedOn w:val="Normal"/>
    <w:next w:val="Normal"/>
    <w:autoRedefine/>
    <w:uiPriority w:val="99"/>
    <w:semiHidden/>
    <w:rsid w:val="00AC72CE"/>
    <w:pPr>
      <w:ind w:left="720" w:hanging="180"/>
    </w:pPr>
  </w:style>
  <w:style w:type="paragraph" w:styleId="Index5">
    <w:name w:val="index 5"/>
    <w:basedOn w:val="Normal"/>
    <w:next w:val="Normal"/>
    <w:autoRedefine/>
    <w:uiPriority w:val="99"/>
    <w:semiHidden/>
    <w:rsid w:val="00AC72CE"/>
    <w:pPr>
      <w:ind w:left="900" w:hanging="180"/>
    </w:pPr>
  </w:style>
  <w:style w:type="paragraph" w:styleId="Index6">
    <w:name w:val="index 6"/>
    <w:basedOn w:val="Normal"/>
    <w:next w:val="Normal"/>
    <w:autoRedefine/>
    <w:uiPriority w:val="99"/>
    <w:semiHidden/>
    <w:rsid w:val="00AC72CE"/>
    <w:pPr>
      <w:ind w:left="1080" w:hanging="180"/>
    </w:pPr>
  </w:style>
  <w:style w:type="paragraph" w:styleId="Index7">
    <w:name w:val="index 7"/>
    <w:basedOn w:val="Normal"/>
    <w:next w:val="Normal"/>
    <w:autoRedefine/>
    <w:uiPriority w:val="99"/>
    <w:semiHidden/>
    <w:rsid w:val="00AC72CE"/>
    <w:pPr>
      <w:ind w:left="1260" w:hanging="180"/>
    </w:pPr>
  </w:style>
  <w:style w:type="paragraph" w:styleId="Index8">
    <w:name w:val="index 8"/>
    <w:basedOn w:val="Normal"/>
    <w:next w:val="Normal"/>
    <w:autoRedefine/>
    <w:uiPriority w:val="99"/>
    <w:semiHidden/>
    <w:rsid w:val="00AC72CE"/>
    <w:pPr>
      <w:ind w:left="1440" w:hanging="180"/>
    </w:pPr>
  </w:style>
  <w:style w:type="paragraph" w:styleId="Index9">
    <w:name w:val="index 9"/>
    <w:basedOn w:val="Normal"/>
    <w:next w:val="Normal"/>
    <w:autoRedefine/>
    <w:uiPriority w:val="99"/>
    <w:semiHidden/>
    <w:rsid w:val="00AC72CE"/>
    <w:pPr>
      <w:ind w:left="1620" w:hanging="180"/>
    </w:pPr>
  </w:style>
  <w:style w:type="paragraph" w:styleId="IndexHeading">
    <w:name w:val="index heading"/>
    <w:basedOn w:val="Normal"/>
    <w:next w:val="Index1"/>
    <w:uiPriority w:val="99"/>
    <w:semiHidden/>
    <w:rsid w:val="00AC72CE"/>
    <w:rPr>
      <w:rFonts w:asciiTheme="majorHAnsi" w:eastAsiaTheme="majorEastAsia" w:hAnsiTheme="majorHAnsi" w:cstheme="majorBidi"/>
      <w:b/>
      <w:bCs/>
    </w:rPr>
  </w:style>
  <w:style w:type="table" w:styleId="LightGrid">
    <w:name w:val="Light Grid"/>
    <w:basedOn w:val="TableNormal"/>
    <w:uiPriority w:val="62"/>
    <w:semiHidden/>
    <w:unhideWhenUsed/>
    <w:rsid w:val="00AC72C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72CE"/>
    <w:pPr>
      <w:spacing w:line="240" w:lineRule="auto"/>
    </w:p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insideH w:val="single" w:sz="8" w:space="0" w:color="1DCAD3" w:themeColor="accent1"/>
        <w:insideV w:val="single" w:sz="8" w:space="0" w:color="1DCAD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CAD3" w:themeColor="accent1"/>
          <w:left w:val="single" w:sz="8" w:space="0" w:color="1DCAD3" w:themeColor="accent1"/>
          <w:bottom w:val="single" w:sz="18" w:space="0" w:color="1DCAD3" w:themeColor="accent1"/>
          <w:right w:val="single" w:sz="8" w:space="0" w:color="1DCAD3" w:themeColor="accent1"/>
          <w:insideH w:val="nil"/>
          <w:insideV w:val="single" w:sz="8" w:space="0" w:color="1DCAD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CAD3" w:themeColor="accent1"/>
          <w:left w:val="single" w:sz="8" w:space="0" w:color="1DCAD3" w:themeColor="accent1"/>
          <w:bottom w:val="single" w:sz="8" w:space="0" w:color="1DCAD3" w:themeColor="accent1"/>
          <w:right w:val="single" w:sz="8" w:space="0" w:color="1DCAD3" w:themeColor="accent1"/>
          <w:insideH w:val="nil"/>
          <w:insideV w:val="single" w:sz="8" w:space="0" w:color="1DCAD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tblStylePr w:type="band1Vert">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shd w:val="clear" w:color="auto" w:fill="C4F4F7" w:themeFill="accent1" w:themeFillTint="3F"/>
      </w:tcPr>
    </w:tblStylePr>
    <w:tblStylePr w:type="band1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insideV w:val="single" w:sz="8" w:space="0" w:color="1DCAD3" w:themeColor="accent1"/>
        </w:tcBorders>
        <w:shd w:val="clear" w:color="auto" w:fill="C4F4F7" w:themeFill="accent1" w:themeFillTint="3F"/>
      </w:tcPr>
    </w:tblStylePr>
    <w:tblStylePr w:type="band2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insideV w:val="single" w:sz="8" w:space="0" w:color="1DCAD3" w:themeColor="accent1"/>
        </w:tcBorders>
      </w:tcPr>
    </w:tblStylePr>
  </w:style>
  <w:style w:type="table" w:styleId="LightGrid-Accent2">
    <w:name w:val="Light Grid Accent 2"/>
    <w:basedOn w:val="TableNormal"/>
    <w:uiPriority w:val="62"/>
    <w:semiHidden/>
    <w:unhideWhenUsed/>
    <w:rsid w:val="00AC72CE"/>
    <w:pPr>
      <w:spacing w:line="240" w:lineRule="auto"/>
    </w:p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insideH w:val="single" w:sz="8" w:space="0" w:color="E65300" w:themeColor="accent2"/>
        <w:insideV w:val="single" w:sz="8" w:space="0" w:color="E65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5300" w:themeColor="accent2"/>
          <w:left w:val="single" w:sz="8" w:space="0" w:color="E65300" w:themeColor="accent2"/>
          <w:bottom w:val="single" w:sz="18" w:space="0" w:color="E65300" w:themeColor="accent2"/>
          <w:right w:val="single" w:sz="8" w:space="0" w:color="E65300" w:themeColor="accent2"/>
          <w:insideH w:val="nil"/>
          <w:insideV w:val="single" w:sz="8" w:space="0" w:color="E65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5300" w:themeColor="accent2"/>
          <w:left w:val="single" w:sz="8" w:space="0" w:color="E65300" w:themeColor="accent2"/>
          <w:bottom w:val="single" w:sz="8" w:space="0" w:color="E65300" w:themeColor="accent2"/>
          <w:right w:val="single" w:sz="8" w:space="0" w:color="E65300" w:themeColor="accent2"/>
          <w:insideH w:val="nil"/>
          <w:insideV w:val="single" w:sz="8" w:space="0" w:color="E65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tblStylePr w:type="band1Vert">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shd w:val="clear" w:color="auto" w:fill="FFD2B9" w:themeFill="accent2" w:themeFillTint="3F"/>
      </w:tcPr>
    </w:tblStylePr>
    <w:tblStylePr w:type="band1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insideV w:val="single" w:sz="8" w:space="0" w:color="E65300" w:themeColor="accent2"/>
        </w:tcBorders>
        <w:shd w:val="clear" w:color="auto" w:fill="FFD2B9" w:themeFill="accent2" w:themeFillTint="3F"/>
      </w:tcPr>
    </w:tblStylePr>
    <w:tblStylePr w:type="band2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insideV w:val="single" w:sz="8" w:space="0" w:color="E65300" w:themeColor="accent2"/>
        </w:tcBorders>
      </w:tcPr>
    </w:tblStylePr>
  </w:style>
  <w:style w:type="table" w:styleId="LightGrid-Accent3">
    <w:name w:val="Light Grid Accent 3"/>
    <w:basedOn w:val="TableNormal"/>
    <w:uiPriority w:val="62"/>
    <w:semiHidden/>
    <w:unhideWhenUsed/>
    <w:rsid w:val="00AC72CE"/>
    <w:pPr>
      <w:spacing w:line="240" w:lineRule="auto"/>
    </w:p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insideH w:val="single" w:sz="8" w:space="0" w:color="3DAE2B" w:themeColor="accent3"/>
        <w:insideV w:val="single" w:sz="8" w:space="0" w:color="3DAE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AE2B" w:themeColor="accent3"/>
          <w:left w:val="single" w:sz="8" w:space="0" w:color="3DAE2B" w:themeColor="accent3"/>
          <w:bottom w:val="single" w:sz="18" w:space="0" w:color="3DAE2B" w:themeColor="accent3"/>
          <w:right w:val="single" w:sz="8" w:space="0" w:color="3DAE2B" w:themeColor="accent3"/>
          <w:insideH w:val="nil"/>
          <w:insideV w:val="single" w:sz="8" w:space="0" w:color="3DAE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AE2B" w:themeColor="accent3"/>
          <w:left w:val="single" w:sz="8" w:space="0" w:color="3DAE2B" w:themeColor="accent3"/>
          <w:bottom w:val="single" w:sz="8" w:space="0" w:color="3DAE2B" w:themeColor="accent3"/>
          <w:right w:val="single" w:sz="8" w:space="0" w:color="3DAE2B" w:themeColor="accent3"/>
          <w:insideH w:val="nil"/>
          <w:insideV w:val="single" w:sz="8" w:space="0" w:color="3DAE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tblStylePr w:type="band1Vert">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shd w:val="clear" w:color="auto" w:fill="CAF0C4" w:themeFill="accent3" w:themeFillTint="3F"/>
      </w:tcPr>
    </w:tblStylePr>
    <w:tblStylePr w:type="band1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insideV w:val="single" w:sz="8" w:space="0" w:color="3DAE2B" w:themeColor="accent3"/>
        </w:tcBorders>
        <w:shd w:val="clear" w:color="auto" w:fill="CAF0C4" w:themeFill="accent3" w:themeFillTint="3F"/>
      </w:tcPr>
    </w:tblStylePr>
    <w:tblStylePr w:type="band2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insideV w:val="single" w:sz="8" w:space="0" w:color="3DAE2B" w:themeColor="accent3"/>
        </w:tcBorders>
      </w:tcPr>
    </w:tblStylePr>
  </w:style>
  <w:style w:type="table" w:styleId="LightGrid-Accent4">
    <w:name w:val="Light Grid Accent 4"/>
    <w:basedOn w:val="TableNormal"/>
    <w:uiPriority w:val="62"/>
    <w:semiHidden/>
    <w:unhideWhenUsed/>
    <w:rsid w:val="00AC72CE"/>
    <w:pPr>
      <w:spacing w:line="240" w:lineRule="auto"/>
    </w:p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insideH w:val="single" w:sz="8" w:space="0" w:color="D43E96" w:themeColor="accent4"/>
        <w:insideV w:val="single" w:sz="8" w:space="0" w:color="D43E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3E96" w:themeColor="accent4"/>
          <w:left w:val="single" w:sz="8" w:space="0" w:color="D43E96" w:themeColor="accent4"/>
          <w:bottom w:val="single" w:sz="18" w:space="0" w:color="D43E96" w:themeColor="accent4"/>
          <w:right w:val="single" w:sz="8" w:space="0" w:color="D43E96" w:themeColor="accent4"/>
          <w:insideH w:val="nil"/>
          <w:insideV w:val="single" w:sz="8" w:space="0" w:color="D43E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3E96" w:themeColor="accent4"/>
          <w:left w:val="single" w:sz="8" w:space="0" w:color="D43E96" w:themeColor="accent4"/>
          <w:bottom w:val="single" w:sz="8" w:space="0" w:color="D43E96" w:themeColor="accent4"/>
          <w:right w:val="single" w:sz="8" w:space="0" w:color="D43E96" w:themeColor="accent4"/>
          <w:insideH w:val="nil"/>
          <w:insideV w:val="single" w:sz="8" w:space="0" w:color="D43E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tcPr>
    </w:tblStylePr>
    <w:tblStylePr w:type="band1Vert">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shd w:val="clear" w:color="auto" w:fill="F4CFE4" w:themeFill="accent4" w:themeFillTint="3F"/>
      </w:tcPr>
    </w:tblStylePr>
    <w:tblStylePr w:type="band1Horz">
      <w:tblPr/>
      <w:tcPr>
        <w:tcBorders>
          <w:top w:val="single" w:sz="8" w:space="0" w:color="D43E96" w:themeColor="accent4"/>
          <w:left w:val="single" w:sz="8" w:space="0" w:color="D43E96" w:themeColor="accent4"/>
          <w:bottom w:val="single" w:sz="8" w:space="0" w:color="D43E96" w:themeColor="accent4"/>
          <w:right w:val="single" w:sz="8" w:space="0" w:color="D43E96" w:themeColor="accent4"/>
          <w:insideV w:val="single" w:sz="8" w:space="0" w:color="D43E96" w:themeColor="accent4"/>
        </w:tcBorders>
        <w:shd w:val="clear" w:color="auto" w:fill="F4CFE4" w:themeFill="accent4" w:themeFillTint="3F"/>
      </w:tcPr>
    </w:tblStylePr>
    <w:tblStylePr w:type="band2Horz">
      <w:tblPr/>
      <w:tcPr>
        <w:tcBorders>
          <w:top w:val="single" w:sz="8" w:space="0" w:color="D43E96" w:themeColor="accent4"/>
          <w:left w:val="single" w:sz="8" w:space="0" w:color="D43E96" w:themeColor="accent4"/>
          <w:bottom w:val="single" w:sz="8" w:space="0" w:color="D43E96" w:themeColor="accent4"/>
          <w:right w:val="single" w:sz="8" w:space="0" w:color="D43E96" w:themeColor="accent4"/>
          <w:insideV w:val="single" w:sz="8" w:space="0" w:color="D43E96" w:themeColor="accent4"/>
        </w:tcBorders>
      </w:tcPr>
    </w:tblStylePr>
  </w:style>
  <w:style w:type="table" w:styleId="LightGrid-Accent5">
    <w:name w:val="Light Grid Accent 5"/>
    <w:basedOn w:val="TableNormal"/>
    <w:uiPriority w:val="62"/>
    <w:semiHidden/>
    <w:unhideWhenUsed/>
    <w:rsid w:val="00AC72CE"/>
    <w:pPr>
      <w:spacing w:line="240" w:lineRule="auto"/>
    </w:p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insideH w:val="single" w:sz="8" w:space="0" w:color="001C71" w:themeColor="accent5"/>
        <w:insideV w:val="single" w:sz="8" w:space="0" w:color="001C7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C71" w:themeColor="accent5"/>
          <w:left w:val="single" w:sz="8" w:space="0" w:color="001C71" w:themeColor="accent5"/>
          <w:bottom w:val="single" w:sz="18" w:space="0" w:color="001C71" w:themeColor="accent5"/>
          <w:right w:val="single" w:sz="8" w:space="0" w:color="001C71" w:themeColor="accent5"/>
          <w:insideH w:val="nil"/>
          <w:insideV w:val="single" w:sz="8" w:space="0" w:color="001C7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C71" w:themeColor="accent5"/>
          <w:left w:val="single" w:sz="8" w:space="0" w:color="001C71" w:themeColor="accent5"/>
          <w:bottom w:val="single" w:sz="8" w:space="0" w:color="001C71" w:themeColor="accent5"/>
          <w:right w:val="single" w:sz="8" w:space="0" w:color="001C71" w:themeColor="accent5"/>
          <w:insideH w:val="nil"/>
          <w:insideV w:val="single" w:sz="8" w:space="0" w:color="001C7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tblStylePr w:type="band1Vert">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shd w:val="clear" w:color="auto" w:fill="9CB4FF" w:themeFill="accent5" w:themeFillTint="3F"/>
      </w:tcPr>
    </w:tblStylePr>
    <w:tblStylePr w:type="band1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insideV w:val="single" w:sz="8" w:space="0" w:color="001C71" w:themeColor="accent5"/>
        </w:tcBorders>
        <w:shd w:val="clear" w:color="auto" w:fill="9CB4FF" w:themeFill="accent5" w:themeFillTint="3F"/>
      </w:tcPr>
    </w:tblStylePr>
    <w:tblStylePr w:type="band2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insideV w:val="single" w:sz="8" w:space="0" w:color="001C71" w:themeColor="accent5"/>
        </w:tcBorders>
      </w:tcPr>
    </w:tblStylePr>
  </w:style>
  <w:style w:type="table" w:styleId="LightGrid-Accent6">
    <w:name w:val="Light Grid Accent 6"/>
    <w:basedOn w:val="TableNormal"/>
    <w:uiPriority w:val="62"/>
    <w:semiHidden/>
    <w:unhideWhenUsed/>
    <w:rsid w:val="00AC72CE"/>
    <w:pPr>
      <w:spacing w:line="240" w:lineRule="auto"/>
    </w:p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18" w:space="0" w:color="EEAF30" w:themeColor="accent6"/>
          <w:right w:val="single" w:sz="8" w:space="0" w:color="EEAF30" w:themeColor="accent6"/>
          <w:insideH w:val="nil"/>
          <w:insideV w:val="single" w:sz="8" w:space="0" w:color="EEAF3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insideH w:val="nil"/>
          <w:insideV w:val="single" w:sz="8" w:space="0" w:color="EEAF3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shd w:val="clear" w:color="auto" w:fill="FAEBCB" w:themeFill="accent6" w:themeFillTint="3F"/>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shd w:val="clear" w:color="auto" w:fill="FAEBCB" w:themeFill="accent6" w:themeFillTint="3F"/>
      </w:tcPr>
    </w:tblStylePr>
    <w:tblStylePr w:type="band2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tcPr>
    </w:tblStylePr>
  </w:style>
  <w:style w:type="table" w:styleId="LightList">
    <w:name w:val="Light List"/>
    <w:basedOn w:val="TableNormal"/>
    <w:uiPriority w:val="61"/>
    <w:semiHidden/>
    <w:unhideWhenUsed/>
    <w:rsid w:val="00AC72C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72CE"/>
    <w:pPr>
      <w:spacing w:line="240" w:lineRule="auto"/>
    </w:p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tblBorders>
    </w:tblPr>
    <w:tblStylePr w:type="firstRow">
      <w:pPr>
        <w:spacing w:before="0" w:after="0" w:line="240" w:lineRule="auto"/>
      </w:pPr>
      <w:rPr>
        <w:b/>
        <w:bCs/>
        <w:color w:val="FFFFFF" w:themeColor="background1"/>
      </w:rPr>
      <w:tblPr/>
      <w:tcPr>
        <w:shd w:val="clear" w:color="auto" w:fill="1DCAD3" w:themeFill="accent1"/>
      </w:tcPr>
    </w:tblStylePr>
    <w:tblStylePr w:type="lastRow">
      <w:pPr>
        <w:spacing w:before="0" w:after="0" w:line="240" w:lineRule="auto"/>
      </w:pPr>
      <w:rPr>
        <w:b/>
        <w:bCs/>
      </w:rPr>
      <w:tblPr/>
      <w:tcPr>
        <w:tcBorders>
          <w:top w:val="double" w:sz="6" w:space="0" w:color="1DCAD3" w:themeColor="accent1"/>
          <w:left w:val="single" w:sz="8" w:space="0" w:color="1DCAD3" w:themeColor="accent1"/>
          <w:bottom w:val="single" w:sz="8" w:space="0" w:color="1DCAD3" w:themeColor="accent1"/>
          <w:right w:val="single" w:sz="8" w:space="0" w:color="1DCAD3" w:themeColor="accent1"/>
        </w:tcBorders>
      </w:tcPr>
    </w:tblStylePr>
    <w:tblStylePr w:type="firstCol">
      <w:rPr>
        <w:b/>
        <w:bCs/>
      </w:rPr>
    </w:tblStylePr>
    <w:tblStylePr w:type="lastCol">
      <w:rPr>
        <w:b/>
        <w:bCs/>
      </w:rPr>
    </w:tblStylePr>
    <w:tblStylePr w:type="band1Vert">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tblStylePr w:type="band1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style>
  <w:style w:type="table" w:styleId="LightList-Accent2">
    <w:name w:val="Light List Accent 2"/>
    <w:basedOn w:val="TableNormal"/>
    <w:uiPriority w:val="61"/>
    <w:semiHidden/>
    <w:unhideWhenUsed/>
    <w:rsid w:val="00AC72CE"/>
    <w:pPr>
      <w:spacing w:line="240" w:lineRule="auto"/>
    </w:p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tblBorders>
    </w:tblPr>
    <w:tblStylePr w:type="firstRow">
      <w:pPr>
        <w:spacing w:before="0" w:after="0" w:line="240" w:lineRule="auto"/>
      </w:pPr>
      <w:rPr>
        <w:b/>
        <w:bCs/>
        <w:color w:val="FFFFFF" w:themeColor="background1"/>
      </w:rPr>
      <w:tblPr/>
      <w:tcPr>
        <w:shd w:val="clear" w:color="auto" w:fill="E65300" w:themeFill="accent2"/>
      </w:tcPr>
    </w:tblStylePr>
    <w:tblStylePr w:type="lastRow">
      <w:pPr>
        <w:spacing w:before="0" w:after="0" w:line="240" w:lineRule="auto"/>
      </w:pPr>
      <w:rPr>
        <w:b/>
        <w:bCs/>
      </w:rPr>
      <w:tblPr/>
      <w:tcPr>
        <w:tcBorders>
          <w:top w:val="double" w:sz="6" w:space="0" w:color="E65300" w:themeColor="accent2"/>
          <w:left w:val="single" w:sz="8" w:space="0" w:color="E65300" w:themeColor="accent2"/>
          <w:bottom w:val="single" w:sz="8" w:space="0" w:color="E65300" w:themeColor="accent2"/>
          <w:right w:val="single" w:sz="8" w:space="0" w:color="E65300" w:themeColor="accent2"/>
        </w:tcBorders>
      </w:tcPr>
    </w:tblStylePr>
    <w:tblStylePr w:type="firstCol">
      <w:rPr>
        <w:b/>
        <w:bCs/>
      </w:rPr>
    </w:tblStylePr>
    <w:tblStylePr w:type="lastCol">
      <w:rPr>
        <w:b/>
        <w:bCs/>
      </w:rPr>
    </w:tblStylePr>
    <w:tblStylePr w:type="band1Vert">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tblStylePr w:type="band1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style>
  <w:style w:type="table" w:styleId="LightList-Accent3">
    <w:name w:val="Light List Accent 3"/>
    <w:basedOn w:val="TableNormal"/>
    <w:uiPriority w:val="61"/>
    <w:semiHidden/>
    <w:unhideWhenUsed/>
    <w:rsid w:val="00AC72CE"/>
    <w:pPr>
      <w:spacing w:line="240" w:lineRule="auto"/>
    </w:p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tblBorders>
    </w:tblPr>
    <w:tblStylePr w:type="firstRow">
      <w:pPr>
        <w:spacing w:before="0" w:after="0" w:line="240" w:lineRule="auto"/>
      </w:pPr>
      <w:rPr>
        <w:b/>
        <w:bCs/>
        <w:color w:val="FFFFFF" w:themeColor="background1"/>
      </w:rPr>
      <w:tblPr/>
      <w:tcPr>
        <w:shd w:val="clear" w:color="auto" w:fill="3DAE2B" w:themeFill="accent3"/>
      </w:tcPr>
    </w:tblStylePr>
    <w:tblStylePr w:type="lastRow">
      <w:pPr>
        <w:spacing w:before="0" w:after="0" w:line="240" w:lineRule="auto"/>
      </w:pPr>
      <w:rPr>
        <w:b/>
        <w:bCs/>
      </w:rPr>
      <w:tblPr/>
      <w:tcPr>
        <w:tcBorders>
          <w:top w:val="double" w:sz="6" w:space="0" w:color="3DAE2B" w:themeColor="accent3"/>
          <w:left w:val="single" w:sz="8" w:space="0" w:color="3DAE2B" w:themeColor="accent3"/>
          <w:bottom w:val="single" w:sz="8" w:space="0" w:color="3DAE2B" w:themeColor="accent3"/>
          <w:right w:val="single" w:sz="8" w:space="0" w:color="3DAE2B" w:themeColor="accent3"/>
        </w:tcBorders>
      </w:tcPr>
    </w:tblStylePr>
    <w:tblStylePr w:type="firstCol">
      <w:rPr>
        <w:b/>
        <w:bCs/>
      </w:rPr>
    </w:tblStylePr>
    <w:tblStylePr w:type="lastCol">
      <w:rPr>
        <w:b/>
        <w:bCs/>
      </w:rPr>
    </w:tblStylePr>
    <w:tblStylePr w:type="band1Vert">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tblStylePr w:type="band1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style>
  <w:style w:type="table" w:styleId="LightList-Accent4">
    <w:name w:val="Light List Accent 4"/>
    <w:basedOn w:val="TableNormal"/>
    <w:uiPriority w:val="61"/>
    <w:semiHidden/>
    <w:unhideWhenUsed/>
    <w:rsid w:val="00AC72CE"/>
    <w:pPr>
      <w:spacing w:line="240" w:lineRule="auto"/>
    </w:p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tblBorders>
    </w:tblPr>
    <w:tblStylePr w:type="firstRow">
      <w:pPr>
        <w:spacing w:before="0" w:after="0" w:line="240" w:lineRule="auto"/>
      </w:pPr>
      <w:rPr>
        <w:b/>
        <w:bCs/>
        <w:color w:val="FFFFFF" w:themeColor="background1"/>
      </w:rPr>
      <w:tblPr/>
      <w:tcPr>
        <w:shd w:val="clear" w:color="auto" w:fill="D43E96" w:themeFill="accent4"/>
      </w:tcPr>
    </w:tblStylePr>
    <w:tblStylePr w:type="lastRow">
      <w:pPr>
        <w:spacing w:before="0" w:after="0" w:line="240" w:lineRule="auto"/>
      </w:pPr>
      <w:rPr>
        <w:b/>
        <w:bCs/>
      </w:rPr>
      <w:tblPr/>
      <w:tcPr>
        <w:tcBorders>
          <w:top w:val="double" w:sz="6" w:space="0" w:color="D43E96" w:themeColor="accent4"/>
          <w:left w:val="single" w:sz="8" w:space="0" w:color="D43E96" w:themeColor="accent4"/>
          <w:bottom w:val="single" w:sz="8" w:space="0" w:color="D43E96" w:themeColor="accent4"/>
          <w:right w:val="single" w:sz="8" w:space="0" w:color="D43E96" w:themeColor="accent4"/>
        </w:tcBorders>
      </w:tcPr>
    </w:tblStylePr>
    <w:tblStylePr w:type="firstCol">
      <w:rPr>
        <w:b/>
        <w:bCs/>
      </w:rPr>
    </w:tblStylePr>
    <w:tblStylePr w:type="lastCol">
      <w:rPr>
        <w:b/>
        <w:bCs/>
      </w:rPr>
    </w:tblStylePr>
    <w:tblStylePr w:type="band1Vert">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tcPr>
    </w:tblStylePr>
    <w:tblStylePr w:type="band1Horz">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tcPr>
    </w:tblStylePr>
  </w:style>
  <w:style w:type="table" w:styleId="LightList-Accent5">
    <w:name w:val="Light List Accent 5"/>
    <w:basedOn w:val="TableNormal"/>
    <w:uiPriority w:val="61"/>
    <w:semiHidden/>
    <w:unhideWhenUsed/>
    <w:rsid w:val="00AC72CE"/>
    <w:pPr>
      <w:spacing w:line="240" w:lineRule="auto"/>
    </w:p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tblBorders>
    </w:tblPr>
    <w:tblStylePr w:type="firstRow">
      <w:pPr>
        <w:spacing w:before="0" w:after="0" w:line="240" w:lineRule="auto"/>
      </w:pPr>
      <w:rPr>
        <w:b/>
        <w:bCs/>
        <w:color w:val="FFFFFF" w:themeColor="background1"/>
      </w:rPr>
      <w:tblPr/>
      <w:tcPr>
        <w:shd w:val="clear" w:color="auto" w:fill="001C71" w:themeFill="accent5"/>
      </w:tcPr>
    </w:tblStylePr>
    <w:tblStylePr w:type="lastRow">
      <w:pPr>
        <w:spacing w:before="0" w:after="0" w:line="240" w:lineRule="auto"/>
      </w:pPr>
      <w:rPr>
        <w:b/>
        <w:bCs/>
      </w:rPr>
      <w:tblPr/>
      <w:tcPr>
        <w:tcBorders>
          <w:top w:val="double" w:sz="6" w:space="0" w:color="001C71" w:themeColor="accent5"/>
          <w:left w:val="single" w:sz="8" w:space="0" w:color="001C71" w:themeColor="accent5"/>
          <w:bottom w:val="single" w:sz="8" w:space="0" w:color="001C71" w:themeColor="accent5"/>
          <w:right w:val="single" w:sz="8" w:space="0" w:color="001C71" w:themeColor="accent5"/>
        </w:tcBorders>
      </w:tcPr>
    </w:tblStylePr>
    <w:tblStylePr w:type="firstCol">
      <w:rPr>
        <w:b/>
        <w:bCs/>
      </w:rPr>
    </w:tblStylePr>
    <w:tblStylePr w:type="lastCol">
      <w:rPr>
        <w:b/>
        <w:bCs/>
      </w:rPr>
    </w:tblStylePr>
    <w:tblStylePr w:type="band1Vert">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tblStylePr w:type="band1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style>
  <w:style w:type="table" w:styleId="LightList-Accent6">
    <w:name w:val="Light List Accent 6"/>
    <w:basedOn w:val="TableNormal"/>
    <w:uiPriority w:val="61"/>
    <w:semiHidden/>
    <w:unhideWhenUsed/>
    <w:rsid w:val="00AC72CE"/>
    <w:pPr>
      <w:spacing w:line="240" w:lineRule="auto"/>
    </w:p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blStylePr w:type="firstRow">
      <w:pPr>
        <w:spacing w:before="0" w:after="0" w:line="240" w:lineRule="auto"/>
      </w:pPr>
      <w:rPr>
        <w:b/>
        <w:bCs/>
        <w:color w:val="FFFFFF" w:themeColor="background1"/>
      </w:rPr>
      <w:tblPr/>
      <w:tcPr>
        <w:shd w:val="clear" w:color="auto" w:fill="EEAF30" w:themeFill="accent6"/>
      </w:tcPr>
    </w:tblStylePr>
    <w:tblStylePr w:type="lastRow">
      <w:pPr>
        <w:spacing w:before="0" w:after="0" w:line="240" w:lineRule="auto"/>
      </w:pPr>
      <w:rPr>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tcBorders>
      </w:tcPr>
    </w:tblStylePr>
    <w:tblStylePr w:type="firstCol">
      <w:rPr>
        <w:b/>
        <w:bCs/>
      </w:rPr>
    </w:tblStylePr>
    <w:tblStylePr w:type="lastCol">
      <w:rPr>
        <w:b/>
        <w:bCs/>
      </w:r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style>
  <w:style w:type="table" w:styleId="LightShading">
    <w:name w:val="Light Shading"/>
    <w:basedOn w:val="TableNormal"/>
    <w:uiPriority w:val="60"/>
    <w:semiHidden/>
    <w:unhideWhenUsed/>
    <w:rsid w:val="00AC72C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72CE"/>
    <w:pPr>
      <w:spacing w:line="240" w:lineRule="auto"/>
    </w:pPr>
    <w:rPr>
      <w:color w:val="15969D" w:themeColor="accent1" w:themeShade="BF"/>
    </w:rPr>
    <w:tblPr>
      <w:tblStyleRowBandSize w:val="1"/>
      <w:tblStyleColBandSize w:val="1"/>
      <w:tblBorders>
        <w:top w:val="single" w:sz="8" w:space="0" w:color="1DCAD3" w:themeColor="accent1"/>
        <w:bottom w:val="single" w:sz="8" w:space="0" w:color="1DCAD3" w:themeColor="accent1"/>
      </w:tblBorders>
    </w:tblPr>
    <w:tblStylePr w:type="firstRow">
      <w:pPr>
        <w:spacing w:before="0" w:after="0" w:line="240" w:lineRule="auto"/>
      </w:pPr>
      <w:rPr>
        <w:b/>
        <w:bCs/>
      </w:rPr>
      <w:tblPr/>
      <w:tcPr>
        <w:tcBorders>
          <w:top w:val="single" w:sz="8" w:space="0" w:color="1DCAD3" w:themeColor="accent1"/>
          <w:left w:val="nil"/>
          <w:bottom w:val="single" w:sz="8" w:space="0" w:color="1DCAD3" w:themeColor="accent1"/>
          <w:right w:val="nil"/>
          <w:insideH w:val="nil"/>
          <w:insideV w:val="nil"/>
        </w:tcBorders>
      </w:tcPr>
    </w:tblStylePr>
    <w:tblStylePr w:type="lastRow">
      <w:pPr>
        <w:spacing w:before="0" w:after="0" w:line="240" w:lineRule="auto"/>
      </w:pPr>
      <w:rPr>
        <w:b/>
        <w:bCs/>
      </w:rPr>
      <w:tblPr/>
      <w:tcPr>
        <w:tcBorders>
          <w:top w:val="single" w:sz="8" w:space="0" w:color="1DCAD3" w:themeColor="accent1"/>
          <w:left w:val="nil"/>
          <w:bottom w:val="single" w:sz="8" w:space="0" w:color="1DCA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left w:val="nil"/>
          <w:right w:val="nil"/>
          <w:insideH w:val="nil"/>
          <w:insideV w:val="nil"/>
        </w:tcBorders>
        <w:shd w:val="clear" w:color="auto" w:fill="C4F4F7" w:themeFill="accent1" w:themeFillTint="3F"/>
      </w:tcPr>
    </w:tblStylePr>
  </w:style>
  <w:style w:type="table" w:styleId="LightShading-Accent2">
    <w:name w:val="Light Shading Accent 2"/>
    <w:basedOn w:val="TableNormal"/>
    <w:uiPriority w:val="60"/>
    <w:semiHidden/>
    <w:unhideWhenUsed/>
    <w:rsid w:val="00AC72CE"/>
    <w:pPr>
      <w:spacing w:line="240" w:lineRule="auto"/>
    </w:pPr>
    <w:rPr>
      <w:color w:val="AC3E00" w:themeColor="accent2" w:themeShade="BF"/>
    </w:rPr>
    <w:tblPr>
      <w:tblStyleRowBandSize w:val="1"/>
      <w:tblStyleColBandSize w:val="1"/>
      <w:tblBorders>
        <w:top w:val="single" w:sz="8" w:space="0" w:color="E65300" w:themeColor="accent2"/>
        <w:bottom w:val="single" w:sz="8" w:space="0" w:color="E65300" w:themeColor="accent2"/>
      </w:tblBorders>
    </w:tblPr>
    <w:tblStylePr w:type="firstRow">
      <w:pPr>
        <w:spacing w:before="0" w:after="0" w:line="240" w:lineRule="auto"/>
      </w:pPr>
      <w:rPr>
        <w:b/>
        <w:bCs/>
      </w:rPr>
      <w:tblPr/>
      <w:tcPr>
        <w:tcBorders>
          <w:top w:val="single" w:sz="8" w:space="0" w:color="E65300" w:themeColor="accent2"/>
          <w:left w:val="nil"/>
          <w:bottom w:val="single" w:sz="8" w:space="0" w:color="E65300" w:themeColor="accent2"/>
          <w:right w:val="nil"/>
          <w:insideH w:val="nil"/>
          <w:insideV w:val="nil"/>
        </w:tcBorders>
      </w:tcPr>
    </w:tblStylePr>
    <w:tblStylePr w:type="lastRow">
      <w:pPr>
        <w:spacing w:before="0" w:after="0" w:line="240" w:lineRule="auto"/>
      </w:pPr>
      <w:rPr>
        <w:b/>
        <w:bCs/>
      </w:rPr>
      <w:tblPr/>
      <w:tcPr>
        <w:tcBorders>
          <w:top w:val="single" w:sz="8" w:space="0" w:color="E65300" w:themeColor="accent2"/>
          <w:left w:val="nil"/>
          <w:bottom w:val="single" w:sz="8" w:space="0" w:color="E65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left w:val="nil"/>
          <w:right w:val="nil"/>
          <w:insideH w:val="nil"/>
          <w:insideV w:val="nil"/>
        </w:tcBorders>
        <w:shd w:val="clear" w:color="auto" w:fill="FFD2B9" w:themeFill="accent2" w:themeFillTint="3F"/>
      </w:tcPr>
    </w:tblStylePr>
  </w:style>
  <w:style w:type="table" w:styleId="LightShading-Accent3">
    <w:name w:val="Light Shading Accent 3"/>
    <w:basedOn w:val="TableNormal"/>
    <w:uiPriority w:val="60"/>
    <w:semiHidden/>
    <w:unhideWhenUsed/>
    <w:rsid w:val="00AC72CE"/>
    <w:pPr>
      <w:spacing w:line="240" w:lineRule="auto"/>
    </w:pPr>
    <w:rPr>
      <w:color w:val="2D8220" w:themeColor="accent3" w:themeShade="BF"/>
    </w:rPr>
    <w:tblPr>
      <w:tblStyleRowBandSize w:val="1"/>
      <w:tblStyleColBandSize w:val="1"/>
      <w:tblBorders>
        <w:top w:val="single" w:sz="8" w:space="0" w:color="3DAE2B" w:themeColor="accent3"/>
        <w:bottom w:val="single" w:sz="8" w:space="0" w:color="3DAE2B" w:themeColor="accent3"/>
      </w:tblBorders>
    </w:tblPr>
    <w:tblStylePr w:type="firstRow">
      <w:pPr>
        <w:spacing w:before="0" w:after="0" w:line="240" w:lineRule="auto"/>
      </w:pPr>
      <w:rPr>
        <w:b/>
        <w:bCs/>
      </w:rPr>
      <w:tblPr/>
      <w:tcPr>
        <w:tcBorders>
          <w:top w:val="single" w:sz="8" w:space="0" w:color="3DAE2B" w:themeColor="accent3"/>
          <w:left w:val="nil"/>
          <w:bottom w:val="single" w:sz="8" w:space="0" w:color="3DAE2B" w:themeColor="accent3"/>
          <w:right w:val="nil"/>
          <w:insideH w:val="nil"/>
          <w:insideV w:val="nil"/>
        </w:tcBorders>
      </w:tcPr>
    </w:tblStylePr>
    <w:tblStylePr w:type="lastRow">
      <w:pPr>
        <w:spacing w:before="0" w:after="0" w:line="240" w:lineRule="auto"/>
      </w:pPr>
      <w:rPr>
        <w:b/>
        <w:bCs/>
      </w:rPr>
      <w:tblPr/>
      <w:tcPr>
        <w:tcBorders>
          <w:top w:val="single" w:sz="8" w:space="0" w:color="3DAE2B" w:themeColor="accent3"/>
          <w:left w:val="nil"/>
          <w:bottom w:val="single" w:sz="8" w:space="0" w:color="3DAE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left w:val="nil"/>
          <w:right w:val="nil"/>
          <w:insideH w:val="nil"/>
          <w:insideV w:val="nil"/>
        </w:tcBorders>
        <w:shd w:val="clear" w:color="auto" w:fill="CAF0C4" w:themeFill="accent3" w:themeFillTint="3F"/>
      </w:tcPr>
    </w:tblStylePr>
  </w:style>
  <w:style w:type="table" w:styleId="LightShading-Accent4">
    <w:name w:val="Light Shading Accent 4"/>
    <w:basedOn w:val="TableNormal"/>
    <w:uiPriority w:val="60"/>
    <w:semiHidden/>
    <w:unhideWhenUsed/>
    <w:rsid w:val="00AC72CE"/>
    <w:pPr>
      <w:spacing w:line="240" w:lineRule="auto"/>
    </w:pPr>
    <w:rPr>
      <w:color w:val="A72571" w:themeColor="accent4" w:themeShade="BF"/>
    </w:rPr>
    <w:tblPr>
      <w:tblStyleRowBandSize w:val="1"/>
      <w:tblStyleColBandSize w:val="1"/>
      <w:tblBorders>
        <w:top w:val="single" w:sz="8" w:space="0" w:color="D43E96" w:themeColor="accent4"/>
        <w:bottom w:val="single" w:sz="8" w:space="0" w:color="D43E96" w:themeColor="accent4"/>
      </w:tblBorders>
    </w:tblPr>
    <w:tblStylePr w:type="firstRow">
      <w:pPr>
        <w:spacing w:before="0" w:after="0" w:line="240" w:lineRule="auto"/>
      </w:pPr>
      <w:rPr>
        <w:b/>
        <w:bCs/>
      </w:rPr>
      <w:tblPr/>
      <w:tcPr>
        <w:tcBorders>
          <w:top w:val="single" w:sz="8" w:space="0" w:color="D43E96" w:themeColor="accent4"/>
          <w:left w:val="nil"/>
          <w:bottom w:val="single" w:sz="8" w:space="0" w:color="D43E96" w:themeColor="accent4"/>
          <w:right w:val="nil"/>
          <w:insideH w:val="nil"/>
          <w:insideV w:val="nil"/>
        </w:tcBorders>
      </w:tcPr>
    </w:tblStylePr>
    <w:tblStylePr w:type="lastRow">
      <w:pPr>
        <w:spacing w:before="0" w:after="0" w:line="240" w:lineRule="auto"/>
      </w:pPr>
      <w:rPr>
        <w:b/>
        <w:bCs/>
      </w:rPr>
      <w:tblPr/>
      <w:tcPr>
        <w:tcBorders>
          <w:top w:val="single" w:sz="8" w:space="0" w:color="D43E96" w:themeColor="accent4"/>
          <w:left w:val="nil"/>
          <w:bottom w:val="single" w:sz="8" w:space="0" w:color="D43E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FE4" w:themeFill="accent4" w:themeFillTint="3F"/>
      </w:tcPr>
    </w:tblStylePr>
    <w:tblStylePr w:type="band1Horz">
      <w:tblPr/>
      <w:tcPr>
        <w:tcBorders>
          <w:left w:val="nil"/>
          <w:right w:val="nil"/>
          <w:insideH w:val="nil"/>
          <w:insideV w:val="nil"/>
        </w:tcBorders>
        <w:shd w:val="clear" w:color="auto" w:fill="F4CFE4" w:themeFill="accent4" w:themeFillTint="3F"/>
      </w:tcPr>
    </w:tblStylePr>
  </w:style>
  <w:style w:type="table" w:styleId="LightShading-Accent5">
    <w:name w:val="Light Shading Accent 5"/>
    <w:basedOn w:val="TableNormal"/>
    <w:uiPriority w:val="60"/>
    <w:semiHidden/>
    <w:unhideWhenUsed/>
    <w:rsid w:val="00AC72CE"/>
    <w:pPr>
      <w:spacing w:line="240" w:lineRule="auto"/>
    </w:pPr>
    <w:rPr>
      <w:color w:val="001454" w:themeColor="accent5" w:themeShade="BF"/>
    </w:rPr>
    <w:tblPr>
      <w:tblStyleRowBandSize w:val="1"/>
      <w:tblStyleColBandSize w:val="1"/>
      <w:tblBorders>
        <w:top w:val="single" w:sz="8" w:space="0" w:color="001C71" w:themeColor="accent5"/>
        <w:bottom w:val="single" w:sz="8" w:space="0" w:color="001C71" w:themeColor="accent5"/>
      </w:tblBorders>
    </w:tblPr>
    <w:tblStylePr w:type="firstRow">
      <w:pPr>
        <w:spacing w:before="0" w:after="0" w:line="240" w:lineRule="auto"/>
      </w:pPr>
      <w:rPr>
        <w:b/>
        <w:bCs/>
      </w:rPr>
      <w:tblPr/>
      <w:tcPr>
        <w:tcBorders>
          <w:top w:val="single" w:sz="8" w:space="0" w:color="001C71" w:themeColor="accent5"/>
          <w:left w:val="nil"/>
          <w:bottom w:val="single" w:sz="8" w:space="0" w:color="001C71" w:themeColor="accent5"/>
          <w:right w:val="nil"/>
          <w:insideH w:val="nil"/>
          <w:insideV w:val="nil"/>
        </w:tcBorders>
      </w:tcPr>
    </w:tblStylePr>
    <w:tblStylePr w:type="lastRow">
      <w:pPr>
        <w:spacing w:before="0" w:after="0" w:line="240" w:lineRule="auto"/>
      </w:pPr>
      <w:rPr>
        <w:b/>
        <w:bCs/>
      </w:rPr>
      <w:tblPr/>
      <w:tcPr>
        <w:tcBorders>
          <w:top w:val="single" w:sz="8" w:space="0" w:color="001C71" w:themeColor="accent5"/>
          <w:left w:val="nil"/>
          <w:bottom w:val="single" w:sz="8" w:space="0" w:color="001C7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left w:val="nil"/>
          <w:right w:val="nil"/>
          <w:insideH w:val="nil"/>
          <w:insideV w:val="nil"/>
        </w:tcBorders>
        <w:shd w:val="clear" w:color="auto" w:fill="9CB4FF" w:themeFill="accent5" w:themeFillTint="3F"/>
      </w:tcPr>
    </w:tblStylePr>
  </w:style>
  <w:style w:type="table" w:styleId="LightShading-Accent6">
    <w:name w:val="Light Shading Accent 6"/>
    <w:basedOn w:val="TableNormal"/>
    <w:uiPriority w:val="60"/>
    <w:semiHidden/>
    <w:unhideWhenUsed/>
    <w:rsid w:val="00AC72CE"/>
    <w:pPr>
      <w:spacing w:line="240" w:lineRule="auto"/>
    </w:pPr>
    <w:rPr>
      <w:color w:val="C58910" w:themeColor="accent6" w:themeShade="BF"/>
    </w:rPr>
    <w:tblPr>
      <w:tblStyleRowBandSize w:val="1"/>
      <w:tblStyleColBandSize w:val="1"/>
      <w:tblBorders>
        <w:top w:val="single" w:sz="8" w:space="0" w:color="EEAF30" w:themeColor="accent6"/>
        <w:bottom w:val="single" w:sz="8" w:space="0" w:color="EEAF30" w:themeColor="accent6"/>
      </w:tblBorders>
    </w:tblPr>
    <w:tblStylePr w:type="fir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la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left w:val="nil"/>
          <w:right w:val="nil"/>
          <w:insideH w:val="nil"/>
          <w:insideV w:val="nil"/>
        </w:tcBorders>
        <w:shd w:val="clear" w:color="auto" w:fill="FAEBCB" w:themeFill="accent6" w:themeFillTint="3F"/>
      </w:tcPr>
    </w:tblStylePr>
  </w:style>
  <w:style w:type="character" w:styleId="LineNumber">
    <w:name w:val="line number"/>
    <w:basedOn w:val="DefaultParagraphFont"/>
    <w:uiPriority w:val="99"/>
    <w:semiHidden/>
    <w:rsid w:val="00AC72CE"/>
    <w:rPr>
      <w:lang w:val="en-US"/>
    </w:rPr>
  </w:style>
  <w:style w:type="paragraph" w:styleId="List">
    <w:name w:val="List"/>
    <w:basedOn w:val="Normal"/>
    <w:uiPriority w:val="99"/>
    <w:semiHidden/>
    <w:rsid w:val="00AC72CE"/>
    <w:pPr>
      <w:ind w:left="283" w:hanging="283"/>
      <w:contextualSpacing/>
    </w:pPr>
  </w:style>
  <w:style w:type="paragraph" w:styleId="List2">
    <w:name w:val="List 2"/>
    <w:basedOn w:val="Normal"/>
    <w:uiPriority w:val="99"/>
    <w:semiHidden/>
    <w:rsid w:val="00AC72CE"/>
    <w:pPr>
      <w:ind w:left="566" w:hanging="283"/>
      <w:contextualSpacing/>
    </w:pPr>
  </w:style>
  <w:style w:type="paragraph" w:styleId="List3">
    <w:name w:val="List 3"/>
    <w:basedOn w:val="Normal"/>
    <w:uiPriority w:val="99"/>
    <w:semiHidden/>
    <w:rsid w:val="00AC72CE"/>
    <w:pPr>
      <w:ind w:left="849" w:hanging="283"/>
      <w:contextualSpacing/>
    </w:pPr>
  </w:style>
  <w:style w:type="paragraph" w:styleId="List4">
    <w:name w:val="List 4"/>
    <w:basedOn w:val="Normal"/>
    <w:uiPriority w:val="99"/>
    <w:semiHidden/>
    <w:rsid w:val="00AC72CE"/>
    <w:pPr>
      <w:ind w:left="1132" w:hanging="283"/>
      <w:contextualSpacing/>
    </w:pPr>
  </w:style>
  <w:style w:type="paragraph" w:styleId="List5">
    <w:name w:val="List 5"/>
    <w:basedOn w:val="Normal"/>
    <w:uiPriority w:val="99"/>
    <w:semiHidden/>
    <w:rsid w:val="00AC72CE"/>
    <w:pPr>
      <w:ind w:left="1415" w:hanging="283"/>
      <w:contextualSpacing/>
    </w:pPr>
  </w:style>
  <w:style w:type="paragraph" w:styleId="ListBullet2">
    <w:name w:val="List Bullet 2"/>
    <w:aliases w:val="b2"/>
    <w:basedOn w:val="Normal"/>
    <w:uiPriority w:val="3"/>
    <w:qFormat/>
    <w:rsid w:val="00AC72CE"/>
    <w:pPr>
      <w:numPr>
        <w:ilvl w:val="1"/>
        <w:numId w:val="20"/>
      </w:numPr>
      <w:spacing w:before="60" w:line="280" w:lineRule="atLeast"/>
    </w:pPr>
  </w:style>
  <w:style w:type="paragraph" w:styleId="ListBullet3">
    <w:name w:val="List Bullet 3"/>
    <w:aliases w:val="b3"/>
    <w:basedOn w:val="Normal"/>
    <w:uiPriority w:val="3"/>
    <w:qFormat/>
    <w:rsid w:val="00AC72CE"/>
    <w:pPr>
      <w:numPr>
        <w:ilvl w:val="2"/>
        <w:numId w:val="20"/>
      </w:numPr>
      <w:spacing w:before="60" w:line="280" w:lineRule="atLeast"/>
    </w:pPr>
  </w:style>
  <w:style w:type="paragraph" w:styleId="ListBullet4">
    <w:name w:val="List Bullet 4"/>
    <w:aliases w:val="b4"/>
    <w:basedOn w:val="Normal"/>
    <w:uiPriority w:val="3"/>
    <w:rsid w:val="00AC72CE"/>
    <w:pPr>
      <w:numPr>
        <w:ilvl w:val="3"/>
        <w:numId w:val="20"/>
      </w:numPr>
      <w:spacing w:before="60" w:line="280" w:lineRule="atLeast"/>
    </w:pPr>
  </w:style>
  <w:style w:type="paragraph" w:styleId="ListBullet5">
    <w:name w:val="List Bullet 5"/>
    <w:aliases w:val="b5"/>
    <w:basedOn w:val="Normal"/>
    <w:uiPriority w:val="3"/>
    <w:rsid w:val="00AC72CE"/>
    <w:pPr>
      <w:numPr>
        <w:ilvl w:val="4"/>
        <w:numId w:val="20"/>
      </w:numPr>
      <w:spacing w:before="60" w:line="280" w:lineRule="atLeast"/>
    </w:pPr>
  </w:style>
  <w:style w:type="paragraph" w:styleId="ListContinue">
    <w:name w:val="List Continue"/>
    <w:aliases w:val="lc1"/>
    <w:basedOn w:val="Normal"/>
    <w:uiPriority w:val="6"/>
    <w:rsid w:val="00AC72CE"/>
    <w:pPr>
      <w:spacing w:before="120" w:line="280" w:lineRule="atLeast"/>
      <w:ind w:left="431"/>
    </w:pPr>
  </w:style>
  <w:style w:type="paragraph" w:styleId="ListContinue2">
    <w:name w:val="List Continue 2"/>
    <w:aliases w:val="lc2"/>
    <w:basedOn w:val="Normal"/>
    <w:uiPriority w:val="7"/>
    <w:rsid w:val="00AC72CE"/>
    <w:pPr>
      <w:spacing w:before="60" w:line="280" w:lineRule="atLeast"/>
      <w:ind w:left="862"/>
    </w:pPr>
  </w:style>
  <w:style w:type="paragraph" w:styleId="ListContinue3">
    <w:name w:val="List Continue 3"/>
    <w:aliases w:val="lc3"/>
    <w:basedOn w:val="Normal"/>
    <w:uiPriority w:val="7"/>
    <w:rsid w:val="00AC72CE"/>
    <w:pPr>
      <w:spacing w:before="60" w:line="280" w:lineRule="atLeast"/>
      <w:ind w:left="1293"/>
    </w:pPr>
  </w:style>
  <w:style w:type="paragraph" w:styleId="ListContinue4">
    <w:name w:val="List Continue 4"/>
    <w:aliases w:val="lc4"/>
    <w:basedOn w:val="Normal"/>
    <w:uiPriority w:val="7"/>
    <w:rsid w:val="00AC72CE"/>
    <w:pPr>
      <w:spacing w:before="60" w:line="280" w:lineRule="atLeast"/>
      <w:ind w:left="1724"/>
    </w:pPr>
  </w:style>
  <w:style w:type="paragraph" w:styleId="ListContinue5">
    <w:name w:val="List Continue 5"/>
    <w:aliases w:val="lc5"/>
    <w:basedOn w:val="Normal"/>
    <w:uiPriority w:val="7"/>
    <w:rsid w:val="00AC72CE"/>
    <w:pPr>
      <w:spacing w:before="60" w:line="280" w:lineRule="atLeast"/>
      <w:ind w:left="2155"/>
    </w:pPr>
  </w:style>
  <w:style w:type="paragraph" w:styleId="ListNumber2">
    <w:name w:val="List Number 2"/>
    <w:aliases w:val="ln2"/>
    <w:basedOn w:val="Normal"/>
    <w:uiPriority w:val="5"/>
    <w:rsid w:val="00AC72CE"/>
    <w:pPr>
      <w:numPr>
        <w:ilvl w:val="1"/>
        <w:numId w:val="25"/>
      </w:numPr>
      <w:spacing w:before="60" w:line="280" w:lineRule="atLeast"/>
    </w:pPr>
  </w:style>
  <w:style w:type="paragraph" w:styleId="ListNumber3">
    <w:name w:val="List Number 3"/>
    <w:aliases w:val="ln3"/>
    <w:basedOn w:val="Normal"/>
    <w:uiPriority w:val="5"/>
    <w:rsid w:val="00AC72CE"/>
    <w:pPr>
      <w:numPr>
        <w:ilvl w:val="2"/>
        <w:numId w:val="25"/>
      </w:numPr>
      <w:spacing w:before="60" w:line="280" w:lineRule="atLeast"/>
    </w:pPr>
  </w:style>
  <w:style w:type="paragraph" w:styleId="ListNumber4">
    <w:name w:val="List Number 4"/>
    <w:aliases w:val="ln4"/>
    <w:basedOn w:val="Normal"/>
    <w:uiPriority w:val="5"/>
    <w:rsid w:val="00AC72CE"/>
    <w:pPr>
      <w:numPr>
        <w:ilvl w:val="3"/>
        <w:numId w:val="25"/>
      </w:numPr>
      <w:spacing w:before="60" w:line="280" w:lineRule="atLeast"/>
    </w:pPr>
  </w:style>
  <w:style w:type="paragraph" w:styleId="ListNumber5">
    <w:name w:val="List Number 5"/>
    <w:aliases w:val="ln5"/>
    <w:basedOn w:val="Normal"/>
    <w:uiPriority w:val="5"/>
    <w:rsid w:val="00AC72CE"/>
    <w:pPr>
      <w:numPr>
        <w:ilvl w:val="4"/>
        <w:numId w:val="25"/>
      </w:numPr>
      <w:spacing w:before="60" w:line="280" w:lineRule="atLeast"/>
    </w:pPr>
  </w:style>
  <w:style w:type="paragraph" w:styleId="ListParagraph">
    <w:name w:val="List Paragraph"/>
    <w:basedOn w:val="Normal"/>
    <w:uiPriority w:val="34"/>
    <w:semiHidden/>
    <w:qFormat/>
    <w:rsid w:val="00AC72CE"/>
    <w:pPr>
      <w:ind w:left="720"/>
      <w:contextualSpacing/>
    </w:pPr>
  </w:style>
  <w:style w:type="table" w:styleId="ListTable1Light">
    <w:name w:val="List Table 1 Light"/>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70E5EB" w:themeColor="accent1" w:themeTint="99"/>
        </w:tcBorders>
      </w:tcPr>
    </w:tblStylePr>
    <w:tblStylePr w:type="lastRow">
      <w:rPr>
        <w:b/>
        <w:bCs/>
      </w:rPr>
      <w:tblPr/>
      <w:tcPr>
        <w:tcBorders>
          <w:top w:val="sing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1Light-Accent2">
    <w:name w:val="List Table 1 Light Accent 2"/>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FF9357" w:themeColor="accent2" w:themeTint="99"/>
        </w:tcBorders>
      </w:tcPr>
    </w:tblStylePr>
    <w:tblStylePr w:type="lastRow">
      <w:rPr>
        <w:b/>
        <w:bCs/>
      </w:rPr>
      <w:tblPr/>
      <w:tcPr>
        <w:tcBorders>
          <w:top w:val="sing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1Light-Accent3">
    <w:name w:val="List Table 1 Light Accent 3"/>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80DC71" w:themeColor="accent3" w:themeTint="99"/>
        </w:tcBorders>
      </w:tcPr>
    </w:tblStylePr>
    <w:tblStylePr w:type="lastRow">
      <w:rPr>
        <w:b/>
        <w:bCs/>
      </w:rPr>
      <w:tblPr/>
      <w:tcPr>
        <w:tcBorders>
          <w:top w:val="sing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1Light-Accent4">
    <w:name w:val="List Table 1 Light Accent 4"/>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E58BBF" w:themeColor="accent4" w:themeTint="99"/>
        </w:tcBorders>
      </w:tcPr>
    </w:tblStylePr>
    <w:tblStylePr w:type="lastRow">
      <w:rPr>
        <w:b/>
        <w:bCs/>
      </w:rPr>
      <w:tblPr/>
      <w:tcPr>
        <w:tcBorders>
          <w:top w:val="single" w:sz="4" w:space="0" w:color="E58BBF" w:themeColor="accent4" w:themeTint="99"/>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1Light-Accent5">
    <w:name w:val="List Table 1 Light Accent 5"/>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104BFF" w:themeColor="accent5" w:themeTint="99"/>
        </w:tcBorders>
      </w:tcPr>
    </w:tblStylePr>
    <w:tblStylePr w:type="lastRow">
      <w:rPr>
        <w:b/>
        <w:bCs/>
      </w:rPr>
      <w:tblPr/>
      <w:tcPr>
        <w:tcBorders>
          <w:top w:val="sing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1Light-Accent6">
    <w:name w:val="List Table 1 Light Accent 6"/>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F4CE82" w:themeColor="accent6" w:themeTint="99"/>
        </w:tcBorders>
      </w:tcPr>
    </w:tblStylePr>
    <w:tblStylePr w:type="lastRow">
      <w:rPr>
        <w:b/>
        <w:bCs/>
      </w:rPr>
      <w:tblPr/>
      <w:tcPr>
        <w:tcBorders>
          <w:top w:val="sing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2">
    <w:name w:val="List Table 2"/>
    <w:basedOn w:val="TableNormal"/>
    <w:uiPriority w:val="47"/>
    <w:rsid w:val="00AC72C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72CE"/>
    <w:pPr>
      <w:spacing w:line="240" w:lineRule="auto"/>
    </w:pPr>
    <w:tblPr>
      <w:tblStyleRowBandSize w:val="1"/>
      <w:tblStyleColBandSize w:val="1"/>
      <w:tblBorders>
        <w:top w:val="single" w:sz="4" w:space="0" w:color="70E5EB" w:themeColor="accent1" w:themeTint="99"/>
        <w:bottom w:val="single" w:sz="4" w:space="0" w:color="70E5EB" w:themeColor="accent1" w:themeTint="99"/>
        <w:insideH w:val="single" w:sz="4" w:space="0" w:color="70E5E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2-Accent2">
    <w:name w:val="List Table 2 Accent 2"/>
    <w:basedOn w:val="TableNormal"/>
    <w:uiPriority w:val="47"/>
    <w:rsid w:val="00AC72CE"/>
    <w:pPr>
      <w:spacing w:line="240" w:lineRule="auto"/>
    </w:pPr>
    <w:tblPr>
      <w:tblStyleRowBandSize w:val="1"/>
      <w:tblStyleColBandSize w:val="1"/>
      <w:tblBorders>
        <w:top w:val="single" w:sz="4" w:space="0" w:color="FF9357" w:themeColor="accent2" w:themeTint="99"/>
        <w:bottom w:val="single" w:sz="4" w:space="0" w:color="FF9357" w:themeColor="accent2" w:themeTint="99"/>
        <w:insideH w:val="single" w:sz="4" w:space="0" w:color="FF935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2-Accent3">
    <w:name w:val="List Table 2 Accent 3"/>
    <w:basedOn w:val="TableNormal"/>
    <w:uiPriority w:val="47"/>
    <w:rsid w:val="00AC72CE"/>
    <w:pPr>
      <w:spacing w:line="240" w:lineRule="auto"/>
    </w:pPr>
    <w:tblPr>
      <w:tblStyleRowBandSize w:val="1"/>
      <w:tblStyleColBandSize w:val="1"/>
      <w:tblBorders>
        <w:top w:val="single" w:sz="4" w:space="0" w:color="80DC71" w:themeColor="accent3" w:themeTint="99"/>
        <w:bottom w:val="single" w:sz="4" w:space="0" w:color="80DC71" w:themeColor="accent3" w:themeTint="99"/>
        <w:insideH w:val="single" w:sz="4" w:space="0" w:color="80DC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2-Accent4">
    <w:name w:val="List Table 2 Accent 4"/>
    <w:basedOn w:val="TableNormal"/>
    <w:uiPriority w:val="47"/>
    <w:rsid w:val="00AC72CE"/>
    <w:pPr>
      <w:spacing w:line="240" w:lineRule="auto"/>
    </w:pPr>
    <w:tblPr>
      <w:tblStyleRowBandSize w:val="1"/>
      <w:tblStyleColBandSize w:val="1"/>
      <w:tblBorders>
        <w:top w:val="single" w:sz="4" w:space="0" w:color="E58BBF" w:themeColor="accent4" w:themeTint="99"/>
        <w:bottom w:val="single" w:sz="4" w:space="0" w:color="E58BBF" w:themeColor="accent4" w:themeTint="99"/>
        <w:insideH w:val="single" w:sz="4" w:space="0" w:color="E58B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2-Accent5">
    <w:name w:val="List Table 2 Accent 5"/>
    <w:basedOn w:val="TableNormal"/>
    <w:uiPriority w:val="47"/>
    <w:rsid w:val="00AC72CE"/>
    <w:pPr>
      <w:spacing w:line="240" w:lineRule="auto"/>
    </w:pPr>
    <w:tblPr>
      <w:tblStyleRowBandSize w:val="1"/>
      <w:tblStyleColBandSize w:val="1"/>
      <w:tblBorders>
        <w:top w:val="single" w:sz="4" w:space="0" w:color="104BFF" w:themeColor="accent5" w:themeTint="99"/>
        <w:bottom w:val="single" w:sz="4" w:space="0" w:color="104BFF" w:themeColor="accent5" w:themeTint="99"/>
        <w:insideH w:val="single" w:sz="4" w:space="0" w:color="104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2-Accent6">
    <w:name w:val="List Table 2 Accent 6"/>
    <w:basedOn w:val="TableNormal"/>
    <w:uiPriority w:val="47"/>
    <w:rsid w:val="00AC72CE"/>
    <w:pPr>
      <w:spacing w:line="240" w:lineRule="auto"/>
    </w:pPr>
    <w:tblPr>
      <w:tblStyleRowBandSize w:val="1"/>
      <w:tblStyleColBandSize w:val="1"/>
      <w:tblBorders>
        <w:top w:val="single" w:sz="4" w:space="0" w:color="F4CE82" w:themeColor="accent6" w:themeTint="99"/>
        <w:bottom w:val="single" w:sz="4" w:space="0" w:color="F4CE82" w:themeColor="accent6" w:themeTint="99"/>
        <w:insideH w:val="single" w:sz="4" w:space="0" w:color="F4C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3">
    <w:name w:val="List Table 3"/>
    <w:basedOn w:val="TableNormal"/>
    <w:uiPriority w:val="48"/>
    <w:rsid w:val="00AC72C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72CE"/>
    <w:pPr>
      <w:spacing w:line="240" w:lineRule="auto"/>
    </w:pPr>
    <w:tblPr>
      <w:tblStyleRowBandSize w:val="1"/>
      <w:tblStyleColBandSize w:val="1"/>
      <w:tblBorders>
        <w:top w:val="single" w:sz="4" w:space="0" w:color="1DCAD3" w:themeColor="accent1"/>
        <w:left w:val="single" w:sz="4" w:space="0" w:color="1DCAD3" w:themeColor="accent1"/>
        <w:bottom w:val="single" w:sz="4" w:space="0" w:color="1DCAD3" w:themeColor="accent1"/>
        <w:right w:val="single" w:sz="4" w:space="0" w:color="1DCAD3" w:themeColor="accent1"/>
      </w:tblBorders>
    </w:tblPr>
    <w:tblStylePr w:type="firstRow">
      <w:rPr>
        <w:b/>
        <w:bCs/>
        <w:color w:val="FFFFFF" w:themeColor="background1"/>
      </w:rPr>
      <w:tblPr/>
      <w:tcPr>
        <w:shd w:val="clear" w:color="auto" w:fill="1DCAD3" w:themeFill="accent1"/>
      </w:tcPr>
    </w:tblStylePr>
    <w:tblStylePr w:type="lastRow">
      <w:rPr>
        <w:b/>
        <w:bCs/>
      </w:rPr>
      <w:tblPr/>
      <w:tcPr>
        <w:tcBorders>
          <w:top w:val="double" w:sz="4" w:space="0" w:color="1DCA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CAD3" w:themeColor="accent1"/>
          <w:right w:val="single" w:sz="4" w:space="0" w:color="1DCAD3" w:themeColor="accent1"/>
        </w:tcBorders>
      </w:tcPr>
    </w:tblStylePr>
    <w:tblStylePr w:type="band1Horz">
      <w:tblPr/>
      <w:tcPr>
        <w:tcBorders>
          <w:top w:val="single" w:sz="4" w:space="0" w:color="1DCAD3" w:themeColor="accent1"/>
          <w:bottom w:val="single" w:sz="4" w:space="0" w:color="1DCA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CAD3" w:themeColor="accent1"/>
          <w:left w:val="nil"/>
        </w:tcBorders>
      </w:tcPr>
    </w:tblStylePr>
    <w:tblStylePr w:type="swCell">
      <w:tblPr/>
      <w:tcPr>
        <w:tcBorders>
          <w:top w:val="double" w:sz="4" w:space="0" w:color="1DCAD3" w:themeColor="accent1"/>
          <w:right w:val="nil"/>
        </w:tcBorders>
      </w:tcPr>
    </w:tblStylePr>
  </w:style>
  <w:style w:type="table" w:styleId="ListTable3-Accent2">
    <w:name w:val="List Table 3 Accent 2"/>
    <w:basedOn w:val="TableNormal"/>
    <w:uiPriority w:val="48"/>
    <w:rsid w:val="00AC72CE"/>
    <w:pPr>
      <w:spacing w:line="240" w:lineRule="auto"/>
    </w:pPr>
    <w:tblPr>
      <w:tblStyleRowBandSize w:val="1"/>
      <w:tblStyleColBandSize w:val="1"/>
      <w:tblBorders>
        <w:top w:val="single" w:sz="4" w:space="0" w:color="E65300" w:themeColor="accent2"/>
        <w:left w:val="single" w:sz="4" w:space="0" w:color="E65300" w:themeColor="accent2"/>
        <w:bottom w:val="single" w:sz="4" w:space="0" w:color="E65300" w:themeColor="accent2"/>
        <w:right w:val="single" w:sz="4" w:space="0" w:color="E65300" w:themeColor="accent2"/>
      </w:tblBorders>
    </w:tblPr>
    <w:tblStylePr w:type="firstRow">
      <w:rPr>
        <w:b/>
        <w:bCs/>
        <w:color w:val="FFFFFF" w:themeColor="background1"/>
      </w:rPr>
      <w:tblPr/>
      <w:tcPr>
        <w:shd w:val="clear" w:color="auto" w:fill="E65300" w:themeFill="accent2"/>
      </w:tcPr>
    </w:tblStylePr>
    <w:tblStylePr w:type="lastRow">
      <w:rPr>
        <w:b/>
        <w:bCs/>
      </w:rPr>
      <w:tblPr/>
      <w:tcPr>
        <w:tcBorders>
          <w:top w:val="double" w:sz="4" w:space="0" w:color="E653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5300" w:themeColor="accent2"/>
          <w:right w:val="single" w:sz="4" w:space="0" w:color="E65300" w:themeColor="accent2"/>
        </w:tcBorders>
      </w:tcPr>
    </w:tblStylePr>
    <w:tblStylePr w:type="band1Horz">
      <w:tblPr/>
      <w:tcPr>
        <w:tcBorders>
          <w:top w:val="single" w:sz="4" w:space="0" w:color="E65300" w:themeColor="accent2"/>
          <w:bottom w:val="single" w:sz="4" w:space="0" w:color="E653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5300" w:themeColor="accent2"/>
          <w:left w:val="nil"/>
        </w:tcBorders>
      </w:tcPr>
    </w:tblStylePr>
    <w:tblStylePr w:type="swCell">
      <w:tblPr/>
      <w:tcPr>
        <w:tcBorders>
          <w:top w:val="double" w:sz="4" w:space="0" w:color="E65300" w:themeColor="accent2"/>
          <w:right w:val="nil"/>
        </w:tcBorders>
      </w:tcPr>
    </w:tblStylePr>
  </w:style>
  <w:style w:type="table" w:styleId="ListTable3-Accent3">
    <w:name w:val="List Table 3 Accent 3"/>
    <w:basedOn w:val="TableNormal"/>
    <w:uiPriority w:val="48"/>
    <w:rsid w:val="00AC72CE"/>
    <w:pPr>
      <w:spacing w:line="240" w:lineRule="auto"/>
    </w:pPr>
    <w:tblPr>
      <w:tblStyleRowBandSize w:val="1"/>
      <w:tblStyleColBandSize w:val="1"/>
      <w:tblBorders>
        <w:top w:val="single" w:sz="4" w:space="0" w:color="3DAE2B" w:themeColor="accent3"/>
        <w:left w:val="single" w:sz="4" w:space="0" w:color="3DAE2B" w:themeColor="accent3"/>
        <w:bottom w:val="single" w:sz="4" w:space="0" w:color="3DAE2B" w:themeColor="accent3"/>
        <w:right w:val="single" w:sz="4" w:space="0" w:color="3DAE2B" w:themeColor="accent3"/>
      </w:tblBorders>
    </w:tblPr>
    <w:tblStylePr w:type="firstRow">
      <w:rPr>
        <w:b/>
        <w:bCs/>
        <w:color w:val="FFFFFF" w:themeColor="background1"/>
      </w:rPr>
      <w:tblPr/>
      <w:tcPr>
        <w:shd w:val="clear" w:color="auto" w:fill="3DAE2B" w:themeFill="accent3"/>
      </w:tcPr>
    </w:tblStylePr>
    <w:tblStylePr w:type="lastRow">
      <w:rPr>
        <w:b/>
        <w:bCs/>
      </w:rPr>
      <w:tblPr/>
      <w:tcPr>
        <w:tcBorders>
          <w:top w:val="double" w:sz="4" w:space="0" w:color="3DAE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AE2B" w:themeColor="accent3"/>
          <w:right w:val="single" w:sz="4" w:space="0" w:color="3DAE2B" w:themeColor="accent3"/>
        </w:tcBorders>
      </w:tcPr>
    </w:tblStylePr>
    <w:tblStylePr w:type="band1Horz">
      <w:tblPr/>
      <w:tcPr>
        <w:tcBorders>
          <w:top w:val="single" w:sz="4" w:space="0" w:color="3DAE2B" w:themeColor="accent3"/>
          <w:bottom w:val="single" w:sz="4" w:space="0" w:color="3DAE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AE2B" w:themeColor="accent3"/>
          <w:left w:val="nil"/>
        </w:tcBorders>
      </w:tcPr>
    </w:tblStylePr>
    <w:tblStylePr w:type="swCell">
      <w:tblPr/>
      <w:tcPr>
        <w:tcBorders>
          <w:top w:val="double" w:sz="4" w:space="0" w:color="3DAE2B" w:themeColor="accent3"/>
          <w:right w:val="nil"/>
        </w:tcBorders>
      </w:tcPr>
    </w:tblStylePr>
  </w:style>
  <w:style w:type="table" w:styleId="ListTable3-Accent4">
    <w:name w:val="List Table 3 Accent 4"/>
    <w:basedOn w:val="TableNormal"/>
    <w:uiPriority w:val="48"/>
    <w:rsid w:val="00AC72CE"/>
    <w:pPr>
      <w:spacing w:line="240" w:lineRule="auto"/>
    </w:pPr>
    <w:tblPr>
      <w:tblStyleRowBandSize w:val="1"/>
      <w:tblStyleColBandSize w:val="1"/>
      <w:tblBorders>
        <w:top w:val="single" w:sz="4" w:space="0" w:color="D43E96" w:themeColor="accent4"/>
        <w:left w:val="single" w:sz="4" w:space="0" w:color="D43E96" w:themeColor="accent4"/>
        <w:bottom w:val="single" w:sz="4" w:space="0" w:color="D43E96" w:themeColor="accent4"/>
        <w:right w:val="single" w:sz="4" w:space="0" w:color="D43E96" w:themeColor="accent4"/>
      </w:tblBorders>
    </w:tblPr>
    <w:tblStylePr w:type="firstRow">
      <w:rPr>
        <w:b/>
        <w:bCs/>
        <w:color w:val="FFFFFF" w:themeColor="background1"/>
      </w:rPr>
      <w:tblPr/>
      <w:tcPr>
        <w:shd w:val="clear" w:color="auto" w:fill="D43E96" w:themeFill="accent4"/>
      </w:tcPr>
    </w:tblStylePr>
    <w:tblStylePr w:type="lastRow">
      <w:rPr>
        <w:b/>
        <w:bCs/>
      </w:rPr>
      <w:tblPr/>
      <w:tcPr>
        <w:tcBorders>
          <w:top w:val="double" w:sz="4" w:space="0" w:color="D43E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3E96" w:themeColor="accent4"/>
          <w:right w:val="single" w:sz="4" w:space="0" w:color="D43E96" w:themeColor="accent4"/>
        </w:tcBorders>
      </w:tcPr>
    </w:tblStylePr>
    <w:tblStylePr w:type="band1Horz">
      <w:tblPr/>
      <w:tcPr>
        <w:tcBorders>
          <w:top w:val="single" w:sz="4" w:space="0" w:color="D43E96" w:themeColor="accent4"/>
          <w:bottom w:val="single" w:sz="4" w:space="0" w:color="D43E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3E96" w:themeColor="accent4"/>
          <w:left w:val="nil"/>
        </w:tcBorders>
      </w:tcPr>
    </w:tblStylePr>
    <w:tblStylePr w:type="swCell">
      <w:tblPr/>
      <w:tcPr>
        <w:tcBorders>
          <w:top w:val="double" w:sz="4" w:space="0" w:color="D43E96" w:themeColor="accent4"/>
          <w:right w:val="nil"/>
        </w:tcBorders>
      </w:tcPr>
    </w:tblStylePr>
  </w:style>
  <w:style w:type="table" w:styleId="ListTable3-Accent5">
    <w:name w:val="List Table 3 Accent 5"/>
    <w:basedOn w:val="TableNormal"/>
    <w:uiPriority w:val="48"/>
    <w:rsid w:val="00AC72CE"/>
    <w:pPr>
      <w:spacing w:line="240" w:lineRule="auto"/>
    </w:pPr>
    <w:tblPr>
      <w:tblStyleRowBandSize w:val="1"/>
      <w:tblStyleColBandSize w:val="1"/>
      <w:tblBorders>
        <w:top w:val="single" w:sz="4" w:space="0" w:color="001C71" w:themeColor="accent5"/>
        <w:left w:val="single" w:sz="4" w:space="0" w:color="001C71" w:themeColor="accent5"/>
        <w:bottom w:val="single" w:sz="4" w:space="0" w:color="001C71" w:themeColor="accent5"/>
        <w:right w:val="single" w:sz="4" w:space="0" w:color="001C71" w:themeColor="accent5"/>
      </w:tblBorders>
    </w:tblPr>
    <w:tblStylePr w:type="firstRow">
      <w:rPr>
        <w:b/>
        <w:bCs/>
        <w:color w:val="FFFFFF" w:themeColor="background1"/>
      </w:rPr>
      <w:tblPr/>
      <w:tcPr>
        <w:shd w:val="clear" w:color="auto" w:fill="001C71" w:themeFill="accent5"/>
      </w:tcPr>
    </w:tblStylePr>
    <w:tblStylePr w:type="lastRow">
      <w:rPr>
        <w:b/>
        <w:bCs/>
      </w:rPr>
      <w:tblPr/>
      <w:tcPr>
        <w:tcBorders>
          <w:top w:val="double" w:sz="4" w:space="0" w:color="001C7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C71" w:themeColor="accent5"/>
          <w:right w:val="single" w:sz="4" w:space="0" w:color="001C71" w:themeColor="accent5"/>
        </w:tcBorders>
      </w:tcPr>
    </w:tblStylePr>
    <w:tblStylePr w:type="band1Horz">
      <w:tblPr/>
      <w:tcPr>
        <w:tcBorders>
          <w:top w:val="single" w:sz="4" w:space="0" w:color="001C71" w:themeColor="accent5"/>
          <w:bottom w:val="single" w:sz="4" w:space="0" w:color="001C7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C71" w:themeColor="accent5"/>
          <w:left w:val="nil"/>
        </w:tcBorders>
      </w:tcPr>
    </w:tblStylePr>
    <w:tblStylePr w:type="swCell">
      <w:tblPr/>
      <w:tcPr>
        <w:tcBorders>
          <w:top w:val="double" w:sz="4" w:space="0" w:color="001C71" w:themeColor="accent5"/>
          <w:right w:val="nil"/>
        </w:tcBorders>
      </w:tcPr>
    </w:tblStylePr>
  </w:style>
  <w:style w:type="table" w:styleId="ListTable3-Accent6">
    <w:name w:val="List Table 3 Accent 6"/>
    <w:basedOn w:val="TableNormal"/>
    <w:uiPriority w:val="48"/>
    <w:rsid w:val="00AC72CE"/>
    <w:pPr>
      <w:spacing w:line="240" w:lineRule="auto"/>
    </w:pPr>
    <w:tblPr>
      <w:tblStyleRowBandSize w:val="1"/>
      <w:tblStyleColBandSize w:val="1"/>
      <w:tblBorders>
        <w:top w:val="single" w:sz="4" w:space="0" w:color="EEAF30" w:themeColor="accent6"/>
        <w:left w:val="single" w:sz="4" w:space="0" w:color="EEAF30" w:themeColor="accent6"/>
        <w:bottom w:val="single" w:sz="4" w:space="0" w:color="EEAF30" w:themeColor="accent6"/>
        <w:right w:val="single" w:sz="4" w:space="0" w:color="EEAF30" w:themeColor="accent6"/>
      </w:tblBorders>
    </w:tblPr>
    <w:tblStylePr w:type="firstRow">
      <w:rPr>
        <w:b/>
        <w:bCs/>
        <w:color w:val="FFFFFF" w:themeColor="background1"/>
      </w:rPr>
      <w:tblPr/>
      <w:tcPr>
        <w:shd w:val="clear" w:color="auto" w:fill="EEAF30" w:themeFill="accent6"/>
      </w:tcPr>
    </w:tblStylePr>
    <w:tblStylePr w:type="lastRow">
      <w:rPr>
        <w:b/>
        <w:bCs/>
      </w:rPr>
      <w:tblPr/>
      <w:tcPr>
        <w:tcBorders>
          <w:top w:val="double" w:sz="4" w:space="0" w:color="EEAF3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F30" w:themeColor="accent6"/>
          <w:right w:val="single" w:sz="4" w:space="0" w:color="EEAF30" w:themeColor="accent6"/>
        </w:tcBorders>
      </w:tcPr>
    </w:tblStylePr>
    <w:tblStylePr w:type="band1Horz">
      <w:tblPr/>
      <w:tcPr>
        <w:tcBorders>
          <w:top w:val="single" w:sz="4" w:space="0" w:color="EEAF30" w:themeColor="accent6"/>
          <w:bottom w:val="single" w:sz="4" w:space="0" w:color="EEAF3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F30" w:themeColor="accent6"/>
          <w:left w:val="nil"/>
        </w:tcBorders>
      </w:tcPr>
    </w:tblStylePr>
    <w:tblStylePr w:type="swCell">
      <w:tblPr/>
      <w:tcPr>
        <w:tcBorders>
          <w:top w:val="double" w:sz="4" w:space="0" w:color="EEAF30" w:themeColor="accent6"/>
          <w:right w:val="nil"/>
        </w:tcBorders>
      </w:tcPr>
    </w:tblStylePr>
  </w:style>
  <w:style w:type="table" w:styleId="ListTable4">
    <w:name w:val="List Table 4"/>
    <w:basedOn w:val="TableNormal"/>
    <w:uiPriority w:val="49"/>
    <w:rsid w:val="00AC72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72CE"/>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tblBorders>
    </w:tblPr>
    <w:tblStylePr w:type="firstRow">
      <w:rPr>
        <w:b/>
        <w:bCs/>
        <w:color w:val="FFFFFF" w:themeColor="background1"/>
      </w:rPr>
      <w:tblPr/>
      <w:tcPr>
        <w:tcBorders>
          <w:top w:val="single" w:sz="4" w:space="0" w:color="1DCAD3" w:themeColor="accent1"/>
          <w:left w:val="single" w:sz="4" w:space="0" w:color="1DCAD3" w:themeColor="accent1"/>
          <w:bottom w:val="single" w:sz="4" w:space="0" w:color="1DCAD3" w:themeColor="accent1"/>
          <w:right w:val="single" w:sz="4" w:space="0" w:color="1DCAD3" w:themeColor="accent1"/>
          <w:insideH w:val="nil"/>
        </w:tcBorders>
        <w:shd w:val="clear" w:color="auto" w:fill="1DCAD3" w:themeFill="accent1"/>
      </w:tcPr>
    </w:tblStylePr>
    <w:tblStylePr w:type="lastRow">
      <w:rPr>
        <w:b/>
        <w:bCs/>
      </w:rPr>
      <w:tblPr/>
      <w:tcPr>
        <w:tcBorders>
          <w:top w:val="doub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4-Accent2">
    <w:name w:val="List Table 4 Accent 2"/>
    <w:basedOn w:val="TableNormal"/>
    <w:uiPriority w:val="49"/>
    <w:rsid w:val="00AC72CE"/>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tblBorders>
    </w:tblPr>
    <w:tblStylePr w:type="firstRow">
      <w:rPr>
        <w:b/>
        <w:bCs/>
        <w:color w:val="FFFFFF" w:themeColor="background1"/>
      </w:rPr>
      <w:tblPr/>
      <w:tcPr>
        <w:tcBorders>
          <w:top w:val="single" w:sz="4" w:space="0" w:color="E65300" w:themeColor="accent2"/>
          <w:left w:val="single" w:sz="4" w:space="0" w:color="E65300" w:themeColor="accent2"/>
          <w:bottom w:val="single" w:sz="4" w:space="0" w:color="E65300" w:themeColor="accent2"/>
          <w:right w:val="single" w:sz="4" w:space="0" w:color="E65300" w:themeColor="accent2"/>
          <w:insideH w:val="nil"/>
        </w:tcBorders>
        <w:shd w:val="clear" w:color="auto" w:fill="E65300" w:themeFill="accent2"/>
      </w:tcPr>
    </w:tblStylePr>
    <w:tblStylePr w:type="lastRow">
      <w:rPr>
        <w:b/>
        <w:bCs/>
      </w:rPr>
      <w:tblPr/>
      <w:tcPr>
        <w:tcBorders>
          <w:top w:val="doub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4-Accent3">
    <w:name w:val="List Table 4 Accent 3"/>
    <w:basedOn w:val="TableNormal"/>
    <w:uiPriority w:val="49"/>
    <w:rsid w:val="00AC72CE"/>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tblBorders>
    </w:tblPr>
    <w:tblStylePr w:type="firstRow">
      <w:rPr>
        <w:b/>
        <w:bCs/>
        <w:color w:val="FFFFFF" w:themeColor="background1"/>
      </w:rPr>
      <w:tblPr/>
      <w:tcPr>
        <w:tcBorders>
          <w:top w:val="single" w:sz="4" w:space="0" w:color="3DAE2B" w:themeColor="accent3"/>
          <w:left w:val="single" w:sz="4" w:space="0" w:color="3DAE2B" w:themeColor="accent3"/>
          <w:bottom w:val="single" w:sz="4" w:space="0" w:color="3DAE2B" w:themeColor="accent3"/>
          <w:right w:val="single" w:sz="4" w:space="0" w:color="3DAE2B" w:themeColor="accent3"/>
          <w:insideH w:val="nil"/>
        </w:tcBorders>
        <w:shd w:val="clear" w:color="auto" w:fill="3DAE2B" w:themeFill="accent3"/>
      </w:tcPr>
    </w:tblStylePr>
    <w:tblStylePr w:type="lastRow">
      <w:rPr>
        <w:b/>
        <w:bCs/>
      </w:rPr>
      <w:tblPr/>
      <w:tcPr>
        <w:tcBorders>
          <w:top w:val="doub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4-Accent4">
    <w:name w:val="List Table 4 Accent 4"/>
    <w:basedOn w:val="TableNormal"/>
    <w:uiPriority w:val="49"/>
    <w:rsid w:val="00AC72CE"/>
    <w:pPr>
      <w:spacing w:line="240" w:lineRule="auto"/>
    </w:p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tblBorders>
    </w:tblPr>
    <w:tblStylePr w:type="firstRow">
      <w:rPr>
        <w:b/>
        <w:bCs/>
        <w:color w:val="FFFFFF" w:themeColor="background1"/>
      </w:rPr>
      <w:tblPr/>
      <w:tcPr>
        <w:tcBorders>
          <w:top w:val="single" w:sz="4" w:space="0" w:color="D43E96" w:themeColor="accent4"/>
          <w:left w:val="single" w:sz="4" w:space="0" w:color="D43E96" w:themeColor="accent4"/>
          <w:bottom w:val="single" w:sz="4" w:space="0" w:color="D43E96" w:themeColor="accent4"/>
          <w:right w:val="single" w:sz="4" w:space="0" w:color="D43E96" w:themeColor="accent4"/>
          <w:insideH w:val="nil"/>
        </w:tcBorders>
        <w:shd w:val="clear" w:color="auto" w:fill="D43E96" w:themeFill="accent4"/>
      </w:tcPr>
    </w:tblStylePr>
    <w:tblStylePr w:type="lastRow">
      <w:rPr>
        <w:b/>
        <w:bCs/>
      </w:rPr>
      <w:tblPr/>
      <w:tcPr>
        <w:tcBorders>
          <w:top w:val="double" w:sz="4" w:space="0" w:color="E58BBF" w:themeColor="accent4" w:themeTint="99"/>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4-Accent5">
    <w:name w:val="List Table 4 Accent 5"/>
    <w:basedOn w:val="TableNormal"/>
    <w:uiPriority w:val="49"/>
    <w:rsid w:val="00AC72CE"/>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tblBorders>
    </w:tblPr>
    <w:tblStylePr w:type="firstRow">
      <w:rPr>
        <w:b/>
        <w:bCs/>
        <w:color w:val="FFFFFF" w:themeColor="background1"/>
      </w:rPr>
      <w:tblPr/>
      <w:tcPr>
        <w:tcBorders>
          <w:top w:val="single" w:sz="4" w:space="0" w:color="001C71" w:themeColor="accent5"/>
          <w:left w:val="single" w:sz="4" w:space="0" w:color="001C71" w:themeColor="accent5"/>
          <w:bottom w:val="single" w:sz="4" w:space="0" w:color="001C71" w:themeColor="accent5"/>
          <w:right w:val="single" w:sz="4" w:space="0" w:color="001C71" w:themeColor="accent5"/>
          <w:insideH w:val="nil"/>
        </w:tcBorders>
        <w:shd w:val="clear" w:color="auto" w:fill="001C71" w:themeFill="accent5"/>
      </w:tcPr>
    </w:tblStylePr>
    <w:tblStylePr w:type="lastRow">
      <w:rPr>
        <w:b/>
        <w:bCs/>
      </w:rPr>
      <w:tblPr/>
      <w:tcPr>
        <w:tcBorders>
          <w:top w:val="doub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4-Accent6">
    <w:name w:val="List Table 4 Accent 6"/>
    <w:basedOn w:val="TableNormal"/>
    <w:uiPriority w:val="49"/>
    <w:rsid w:val="00AC72CE"/>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tblBorders>
    </w:tblPr>
    <w:tblStylePr w:type="firstRow">
      <w:rPr>
        <w:b/>
        <w:bCs/>
        <w:color w:val="FFFFFF" w:themeColor="background1"/>
      </w:rPr>
      <w:tblPr/>
      <w:tcPr>
        <w:tcBorders>
          <w:top w:val="single" w:sz="4" w:space="0" w:color="EEAF30" w:themeColor="accent6"/>
          <w:left w:val="single" w:sz="4" w:space="0" w:color="EEAF30" w:themeColor="accent6"/>
          <w:bottom w:val="single" w:sz="4" w:space="0" w:color="EEAF30" w:themeColor="accent6"/>
          <w:right w:val="single" w:sz="4" w:space="0" w:color="EEAF30" w:themeColor="accent6"/>
          <w:insideH w:val="nil"/>
        </w:tcBorders>
        <w:shd w:val="clear" w:color="auto" w:fill="EEAF30" w:themeFill="accent6"/>
      </w:tcPr>
    </w:tblStylePr>
    <w:tblStylePr w:type="lastRow">
      <w:rPr>
        <w:b/>
        <w:bCs/>
      </w:rPr>
      <w:tblPr/>
      <w:tcPr>
        <w:tcBorders>
          <w:top w:val="doub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5Dark">
    <w:name w:val="List Table 5 Dark"/>
    <w:basedOn w:val="TableNormal"/>
    <w:uiPriority w:val="50"/>
    <w:rsid w:val="00AC72C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72CE"/>
    <w:pPr>
      <w:spacing w:line="240" w:lineRule="auto"/>
    </w:pPr>
    <w:rPr>
      <w:color w:val="FFFFFF" w:themeColor="background1"/>
    </w:rPr>
    <w:tblPr>
      <w:tblStyleRowBandSize w:val="1"/>
      <w:tblStyleColBandSize w:val="1"/>
      <w:tblBorders>
        <w:top w:val="single" w:sz="24" w:space="0" w:color="1DCAD3" w:themeColor="accent1"/>
        <w:left w:val="single" w:sz="24" w:space="0" w:color="1DCAD3" w:themeColor="accent1"/>
        <w:bottom w:val="single" w:sz="24" w:space="0" w:color="1DCAD3" w:themeColor="accent1"/>
        <w:right w:val="single" w:sz="24" w:space="0" w:color="1DCAD3" w:themeColor="accent1"/>
      </w:tblBorders>
    </w:tblPr>
    <w:tcPr>
      <w:shd w:val="clear" w:color="auto" w:fill="1DCAD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72CE"/>
    <w:pPr>
      <w:spacing w:line="240" w:lineRule="auto"/>
    </w:pPr>
    <w:rPr>
      <w:color w:val="FFFFFF" w:themeColor="background1"/>
    </w:rPr>
    <w:tblPr>
      <w:tblStyleRowBandSize w:val="1"/>
      <w:tblStyleColBandSize w:val="1"/>
      <w:tblBorders>
        <w:top w:val="single" w:sz="24" w:space="0" w:color="E65300" w:themeColor="accent2"/>
        <w:left w:val="single" w:sz="24" w:space="0" w:color="E65300" w:themeColor="accent2"/>
        <w:bottom w:val="single" w:sz="24" w:space="0" w:color="E65300" w:themeColor="accent2"/>
        <w:right w:val="single" w:sz="24" w:space="0" w:color="E65300" w:themeColor="accent2"/>
      </w:tblBorders>
    </w:tblPr>
    <w:tcPr>
      <w:shd w:val="clear" w:color="auto" w:fill="E653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72CE"/>
    <w:pPr>
      <w:spacing w:line="240" w:lineRule="auto"/>
    </w:pPr>
    <w:rPr>
      <w:color w:val="FFFFFF" w:themeColor="background1"/>
    </w:rPr>
    <w:tblPr>
      <w:tblStyleRowBandSize w:val="1"/>
      <w:tblStyleColBandSize w:val="1"/>
      <w:tblBorders>
        <w:top w:val="single" w:sz="24" w:space="0" w:color="3DAE2B" w:themeColor="accent3"/>
        <w:left w:val="single" w:sz="24" w:space="0" w:color="3DAE2B" w:themeColor="accent3"/>
        <w:bottom w:val="single" w:sz="24" w:space="0" w:color="3DAE2B" w:themeColor="accent3"/>
        <w:right w:val="single" w:sz="24" w:space="0" w:color="3DAE2B" w:themeColor="accent3"/>
      </w:tblBorders>
    </w:tblPr>
    <w:tcPr>
      <w:shd w:val="clear" w:color="auto" w:fill="3DAE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72CE"/>
    <w:pPr>
      <w:spacing w:line="240" w:lineRule="auto"/>
    </w:pPr>
    <w:rPr>
      <w:color w:val="FFFFFF" w:themeColor="background1"/>
    </w:rPr>
    <w:tblPr>
      <w:tblStyleRowBandSize w:val="1"/>
      <w:tblStyleColBandSize w:val="1"/>
      <w:tblBorders>
        <w:top w:val="single" w:sz="24" w:space="0" w:color="D43E96" w:themeColor="accent4"/>
        <w:left w:val="single" w:sz="24" w:space="0" w:color="D43E96" w:themeColor="accent4"/>
        <w:bottom w:val="single" w:sz="24" w:space="0" w:color="D43E96" w:themeColor="accent4"/>
        <w:right w:val="single" w:sz="24" w:space="0" w:color="D43E96" w:themeColor="accent4"/>
      </w:tblBorders>
    </w:tblPr>
    <w:tcPr>
      <w:shd w:val="clear" w:color="auto" w:fill="D43E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72CE"/>
    <w:pPr>
      <w:spacing w:line="240" w:lineRule="auto"/>
    </w:pPr>
    <w:rPr>
      <w:color w:val="FFFFFF" w:themeColor="background1"/>
    </w:rPr>
    <w:tblPr>
      <w:tblStyleRowBandSize w:val="1"/>
      <w:tblStyleColBandSize w:val="1"/>
      <w:tblBorders>
        <w:top w:val="single" w:sz="24" w:space="0" w:color="001C71" w:themeColor="accent5"/>
        <w:left w:val="single" w:sz="24" w:space="0" w:color="001C71" w:themeColor="accent5"/>
        <w:bottom w:val="single" w:sz="24" w:space="0" w:color="001C71" w:themeColor="accent5"/>
        <w:right w:val="single" w:sz="24" w:space="0" w:color="001C71" w:themeColor="accent5"/>
      </w:tblBorders>
    </w:tblPr>
    <w:tcPr>
      <w:shd w:val="clear" w:color="auto" w:fill="001C7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72CE"/>
    <w:pPr>
      <w:spacing w:line="240" w:lineRule="auto"/>
    </w:pPr>
    <w:rPr>
      <w:color w:val="FFFFFF" w:themeColor="background1"/>
    </w:rPr>
    <w:tblPr>
      <w:tblStyleRowBandSize w:val="1"/>
      <w:tblStyleColBandSize w:val="1"/>
      <w:tblBorders>
        <w:top w:val="single" w:sz="24" w:space="0" w:color="EEAF30" w:themeColor="accent6"/>
        <w:left w:val="single" w:sz="24" w:space="0" w:color="EEAF30" w:themeColor="accent6"/>
        <w:bottom w:val="single" w:sz="24" w:space="0" w:color="EEAF30" w:themeColor="accent6"/>
        <w:right w:val="single" w:sz="24" w:space="0" w:color="EEAF30" w:themeColor="accent6"/>
      </w:tblBorders>
    </w:tblPr>
    <w:tcPr>
      <w:shd w:val="clear" w:color="auto" w:fill="EEAF3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72C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72CE"/>
    <w:pPr>
      <w:spacing w:line="240" w:lineRule="auto"/>
    </w:pPr>
    <w:rPr>
      <w:color w:val="15969D" w:themeColor="accent1" w:themeShade="BF"/>
    </w:rPr>
    <w:tblPr>
      <w:tblStyleRowBandSize w:val="1"/>
      <w:tblStyleColBandSize w:val="1"/>
      <w:tblBorders>
        <w:top w:val="single" w:sz="4" w:space="0" w:color="1DCAD3" w:themeColor="accent1"/>
        <w:bottom w:val="single" w:sz="4" w:space="0" w:color="1DCAD3" w:themeColor="accent1"/>
      </w:tblBorders>
    </w:tblPr>
    <w:tblStylePr w:type="firstRow">
      <w:rPr>
        <w:b/>
        <w:bCs/>
      </w:rPr>
      <w:tblPr/>
      <w:tcPr>
        <w:tcBorders>
          <w:bottom w:val="single" w:sz="4" w:space="0" w:color="1DCAD3" w:themeColor="accent1"/>
        </w:tcBorders>
      </w:tcPr>
    </w:tblStylePr>
    <w:tblStylePr w:type="lastRow">
      <w:rPr>
        <w:b/>
        <w:bCs/>
      </w:rPr>
      <w:tblPr/>
      <w:tcPr>
        <w:tcBorders>
          <w:top w:val="double" w:sz="4" w:space="0" w:color="1DCAD3" w:themeColor="accent1"/>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6Colorful-Accent2">
    <w:name w:val="List Table 6 Colorful Accent 2"/>
    <w:basedOn w:val="TableNormal"/>
    <w:uiPriority w:val="51"/>
    <w:rsid w:val="00AC72CE"/>
    <w:pPr>
      <w:spacing w:line="240" w:lineRule="auto"/>
    </w:pPr>
    <w:rPr>
      <w:color w:val="AC3E00" w:themeColor="accent2" w:themeShade="BF"/>
    </w:rPr>
    <w:tblPr>
      <w:tblStyleRowBandSize w:val="1"/>
      <w:tblStyleColBandSize w:val="1"/>
      <w:tblBorders>
        <w:top w:val="single" w:sz="4" w:space="0" w:color="E65300" w:themeColor="accent2"/>
        <w:bottom w:val="single" w:sz="4" w:space="0" w:color="E65300" w:themeColor="accent2"/>
      </w:tblBorders>
    </w:tblPr>
    <w:tblStylePr w:type="firstRow">
      <w:rPr>
        <w:b/>
        <w:bCs/>
      </w:rPr>
      <w:tblPr/>
      <w:tcPr>
        <w:tcBorders>
          <w:bottom w:val="single" w:sz="4" w:space="0" w:color="E65300" w:themeColor="accent2"/>
        </w:tcBorders>
      </w:tcPr>
    </w:tblStylePr>
    <w:tblStylePr w:type="lastRow">
      <w:rPr>
        <w:b/>
        <w:bCs/>
      </w:rPr>
      <w:tblPr/>
      <w:tcPr>
        <w:tcBorders>
          <w:top w:val="double" w:sz="4" w:space="0" w:color="E65300" w:themeColor="accent2"/>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6Colorful-Accent3">
    <w:name w:val="List Table 6 Colorful Accent 3"/>
    <w:basedOn w:val="TableNormal"/>
    <w:uiPriority w:val="51"/>
    <w:rsid w:val="00AC72CE"/>
    <w:pPr>
      <w:spacing w:line="240" w:lineRule="auto"/>
    </w:pPr>
    <w:rPr>
      <w:color w:val="2D8220" w:themeColor="accent3" w:themeShade="BF"/>
    </w:rPr>
    <w:tblPr>
      <w:tblStyleRowBandSize w:val="1"/>
      <w:tblStyleColBandSize w:val="1"/>
      <w:tblBorders>
        <w:top w:val="single" w:sz="4" w:space="0" w:color="3DAE2B" w:themeColor="accent3"/>
        <w:bottom w:val="single" w:sz="4" w:space="0" w:color="3DAE2B" w:themeColor="accent3"/>
      </w:tblBorders>
    </w:tblPr>
    <w:tblStylePr w:type="firstRow">
      <w:rPr>
        <w:b/>
        <w:bCs/>
      </w:rPr>
      <w:tblPr/>
      <w:tcPr>
        <w:tcBorders>
          <w:bottom w:val="single" w:sz="4" w:space="0" w:color="3DAE2B" w:themeColor="accent3"/>
        </w:tcBorders>
      </w:tcPr>
    </w:tblStylePr>
    <w:tblStylePr w:type="lastRow">
      <w:rPr>
        <w:b/>
        <w:bCs/>
      </w:rPr>
      <w:tblPr/>
      <w:tcPr>
        <w:tcBorders>
          <w:top w:val="double" w:sz="4" w:space="0" w:color="3DAE2B" w:themeColor="accent3"/>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6Colorful-Accent4">
    <w:name w:val="List Table 6 Colorful Accent 4"/>
    <w:basedOn w:val="TableNormal"/>
    <w:uiPriority w:val="51"/>
    <w:rsid w:val="00AC72CE"/>
    <w:pPr>
      <w:spacing w:line="240" w:lineRule="auto"/>
    </w:pPr>
    <w:rPr>
      <w:color w:val="A72571" w:themeColor="accent4" w:themeShade="BF"/>
    </w:rPr>
    <w:tblPr>
      <w:tblStyleRowBandSize w:val="1"/>
      <w:tblStyleColBandSize w:val="1"/>
      <w:tblBorders>
        <w:top w:val="single" w:sz="4" w:space="0" w:color="D43E96" w:themeColor="accent4"/>
        <w:bottom w:val="single" w:sz="4" w:space="0" w:color="D43E96" w:themeColor="accent4"/>
      </w:tblBorders>
    </w:tblPr>
    <w:tblStylePr w:type="firstRow">
      <w:rPr>
        <w:b/>
        <w:bCs/>
      </w:rPr>
      <w:tblPr/>
      <w:tcPr>
        <w:tcBorders>
          <w:bottom w:val="single" w:sz="4" w:space="0" w:color="D43E96" w:themeColor="accent4"/>
        </w:tcBorders>
      </w:tcPr>
    </w:tblStylePr>
    <w:tblStylePr w:type="lastRow">
      <w:rPr>
        <w:b/>
        <w:bCs/>
      </w:rPr>
      <w:tblPr/>
      <w:tcPr>
        <w:tcBorders>
          <w:top w:val="double" w:sz="4" w:space="0" w:color="D43E96" w:themeColor="accent4"/>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6Colorful-Accent5">
    <w:name w:val="List Table 6 Colorful Accent 5"/>
    <w:basedOn w:val="TableNormal"/>
    <w:uiPriority w:val="51"/>
    <w:rsid w:val="00AC72CE"/>
    <w:pPr>
      <w:spacing w:line="240" w:lineRule="auto"/>
    </w:pPr>
    <w:rPr>
      <w:color w:val="001454" w:themeColor="accent5" w:themeShade="BF"/>
    </w:rPr>
    <w:tblPr>
      <w:tblStyleRowBandSize w:val="1"/>
      <w:tblStyleColBandSize w:val="1"/>
      <w:tblBorders>
        <w:top w:val="single" w:sz="4" w:space="0" w:color="001C71" w:themeColor="accent5"/>
        <w:bottom w:val="single" w:sz="4" w:space="0" w:color="001C71" w:themeColor="accent5"/>
      </w:tblBorders>
    </w:tblPr>
    <w:tblStylePr w:type="firstRow">
      <w:rPr>
        <w:b/>
        <w:bCs/>
      </w:rPr>
      <w:tblPr/>
      <w:tcPr>
        <w:tcBorders>
          <w:bottom w:val="single" w:sz="4" w:space="0" w:color="001C71" w:themeColor="accent5"/>
        </w:tcBorders>
      </w:tcPr>
    </w:tblStylePr>
    <w:tblStylePr w:type="lastRow">
      <w:rPr>
        <w:b/>
        <w:bCs/>
      </w:rPr>
      <w:tblPr/>
      <w:tcPr>
        <w:tcBorders>
          <w:top w:val="double" w:sz="4" w:space="0" w:color="001C71" w:themeColor="accent5"/>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6Colorful-Accent6">
    <w:name w:val="List Table 6 Colorful Accent 6"/>
    <w:basedOn w:val="TableNormal"/>
    <w:uiPriority w:val="51"/>
    <w:rsid w:val="00AC72CE"/>
    <w:pPr>
      <w:spacing w:line="240" w:lineRule="auto"/>
    </w:pPr>
    <w:rPr>
      <w:color w:val="C58910" w:themeColor="accent6" w:themeShade="BF"/>
    </w:rPr>
    <w:tblPr>
      <w:tblStyleRowBandSize w:val="1"/>
      <w:tblStyleColBandSize w:val="1"/>
      <w:tblBorders>
        <w:top w:val="single" w:sz="4" w:space="0" w:color="EEAF30" w:themeColor="accent6"/>
        <w:bottom w:val="single" w:sz="4" w:space="0" w:color="EEAF30" w:themeColor="accent6"/>
      </w:tblBorders>
    </w:tblPr>
    <w:tblStylePr w:type="firstRow">
      <w:rPr>
        <w:b/>
        <w:bCs/>
      </w:rPr>
      <w:tblPr/>
      <w:tcPr>
        <w:tcBorders>
          <w:bottom w:val="single" w:sz="4" w:space="0" w:color="EEAF30" w:themeColor="accent6"/>
        </w:tcBorders>
      </w:tcPr>
    </w:tblStylePr>
    <w:tblStylePr w:type="lastRow">
      <w:rPr>
        <w:b/>
        <w:bCs/>
      </w:rPr>
      <w:tblPr/>
      <w:tcPr>
        <w:tcBorders>
          <w:top w:val="double" w:sz="4" w:space="0" w:color="EEAF30" w:themeColor="accent6"/>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7Colorful">
    <w:name w:val="List Table 7 Colorful"/>
    <w:basedOn w:val="TableNormal"/>
    <w:uiPriority w:val="52"/>
    <w:rsid w:val="00AC72C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72CE"/>
    <w:pPr>
      <w:spacing w:line="240" w:lineRule="auto"/>
    </w:pPr>
    <w:rPr>
      <w:color w:val="15969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CAD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CAD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CAD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CAD3" w:themeColor="accent1"/>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72CE"/>
    <w:pPr>
      <w:spacing w:line="240" w:lineRule="auto"/>
    </w:pPr>
    <w:rPr>
      <w:color w:val="AC3E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53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53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53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5300" w:themeColor="accent2"/>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72CE"/>
    <w:pPr>
      <w:spacing w:line="240" w:lineRule="auto"/>
    </w:pPr>
    <w:rPr>
      <w:color w:val="2D822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AE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AE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AE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AE2B" w:themeColor="accent3"/>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72CE"/>
    <w:pPr>
      <w:spacing w:line="240" w:lineRule="auto"/>
    </w:pPr>
    <w:rPr>
      <w:color w:val="A725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3E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3E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3E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3E96" w:themeColor="accent4"/>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72CE"/>
    <w:pPr>
      <w:spacing w:line="240" w:lineRule="auto"/>
    </w:pPr>
    <w:rPr>
      <w:color w:val="00145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C7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C7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C7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C71" w:themeColor="accent5"/>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72CE"/>
    <w:pPr>
      <w:spacing w:line="240" w:lineRule="auto"/>
    </w:pPr>
    <w:rPr>
      <w:color w:val="C5891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F3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F3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F3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F30" w:themeColor="accent6"/>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C72C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C72CE"/>
    <w:rPr>
      <w:rFonts w:ascii="Consolas" w:hAnsi="Consolas"/>
      <w:sz w:val="20"/>
      <w:szCs w:val="20"/>
      <w:lang w:val="en-US"/>
    </w:rPr>
  </w:style>
  <w:style w:type="table" w:styleId="MediumGrid1">
    <w:name w:val="Medium Grid 1"/>
    <w:basedOn w:val="TableNormal"/>
    <w:uiPriority w:val="67"/>
    <w:semiHidden/>
    <w:unhideWhenUsed/>
    <w:rsid w:val="00AC72C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72CE"/>
    <w:pPr>
      <w:spacing w:line="240" w:lineRule="auto"/>
    </w:pPr>
    <w:tblPr>
      <w:tblStyleRowBandSize w:val="1"/>
      <w:tblStyleColBandSize w:val="1"/>
      <w:tbl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single" w:sz="8" w:space="0" w:color="4DDEE6" w:themeColor="accent1" w:themeTint="BF"/>
        <w:insideV w:val="single" w:sz="8" w:space="0" w:color="4DDEE6" w:themeColor="accent1" w:themeTint="BF"/>
      </w:tblBorders>
    </w:tblPr>
    <w:tcPr>
      <w:shd w:val="clear" w:color="auto" w:fill="C4F4F7" w:themeFill="accent1" w:themeFillTint="3F"/>
    </w:tcPr>
    <w:tblStylePr w:type="firstRow">
      <w:rPr>
        <w:b/>
        <w:bCs/>
      </w:rPr>
    </w:tblStylePr>
    <w:tblStylePr w:type="lastRow">
      <w:rPr>
        <w:b/>
        <w:bCs/>
      </w:rPr>
      <w:tblPr/>
      <w:tcPr>
        <w:tcBorders>
          <w:top w:val="single" w:sz="18" w:space="0" w:color="4DDEE6" w:themeColor="accent1" w:themeTint="BF"/>
        </w:tcBorders>
      </w:tcPr>
    </w:tblStylePr>
    <w:tblStylePr w:type="firstCol">
      <w:rPr>
        <w:b/>
        <w:bCs/>
      </w:rPr>
    </w:tblStylePr>
    <w:tblStylePr w:type="lastCol">
      <w:rPr>
        <w:b/>
        <w:bCs/>
      </w:r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MediumGrid1-Accent2">
    <w:name w:val="Medium Grid 1 Accent 2"/>
    <w:basedOn w:val="TableNormal"/>
    <w:uiPriority w:val="67"/>
    <w:semiHidden/>
    <w:unhideWhenUsed/>
    <w:rsid w:val="00AC72CE"/>
    <w:pPr>
      <w:spacing w:line="240" w:lineRule="auto"/>
    </w:pPr>
    <w:tblPr>
      <w:tblStyleRowBandSize w:val="1"/>
      <w:tblStyleColBandSize w:val="1"/>
      <w:tbl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single" w:sz="8" w:space="0" w:color="FF782D" w:themeColor="accent2" w:themeTint="BF"/>
        <w:insideV w:val="single" w:sz="8" w:space="0" w:color="FF782D" w:themeColor="accent2" w:themeTint="BF"/>
      </w:tblBorders>
    </w:tblPr>
    <w:tcPr>
      <w:shd w:val="clear" w:color="auto" w:fill="FFD2B9" w:themeFill="accent2" w:themeFillTint="3F"/>
    </w:tcPr>
    <w:tblStylePr w:type="firstRow">
      <w:rPr>
        <w:b/>
        <w:bCs/>
      </w:rPr>
    </w:tblStylePr>
    <w:tblStylePr w:type="lastRow">
      <w:rPr>
        <w:b/>
        <w:bCs/>
      </w:rPr>
      <w:tblPr/>
      <w:tcPr>
        <w:tcBorders>
          <w:top w:val="single" w:sz="18" w:space="0" w:color="FF782D" w:themeColor="accent2" w:themeTint="BF"/>
        </w:tcBorders>
      </w:tcPr>
    </w:tblStylePr>
    <w:tblStylePr w:type="firstCol">
      <w:rPr>
        <w:b/>
        <w:bCs/>
      </w:rPr>
    </w:tblStylePr>
    <w:tblStylePr w:type="lastCol">
      <w:rPr>
        <w:b/>
        <w:bCs/>
      </w:r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MediumGrid1-Accent3">
    <w:name w:val="Medium Grid 1 Accent 3"/>
    <w:basedOn w:val="TableNormal"/>
    <w:uiPriority w:val="67"/>
    <w:semiHidden/>
    <w:unhideWhenUsed/>
    <w:rsid w:val="00AC72CE"/>
    <w:pPr>
      <w:spacing w:line="240" w:lineRule="auto"/>
    </w:pPr>
    <w:tblPr>
      <w:tblStyleRowBandSize w:val="1"/>
      <w:tblStyleColBandSize w:val="1"/>
      <w:tbl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single" w:sz="8" w:space="0" w:color="61D34E" w:themeColor="accent3" w:themeTint="BF"/>
        <w:insideV w:val="single" w:sz="8" w:space="0" w:color="61D34E" w:themeColor="accent3" w:themeTint="BF"/>
      </w:tblBorders>
    </w:tblPr>
    <w:tcPr>
      <w:shd w:val="clear" w:color="auto" w:fill="CAF0C4" w:themeFill="accent3" w:themeFillTint="3F"/>
    </w:tcPr>
    <w:tblStylePr w:type="firstRow">
      <w:rPr>
        <w:b/>
        <w:bCs/>
      </w:rPr>
    </w:tblStylePr>
    <w:tblStylePr w:type="lastRow">
      <w:rPr>
        <w:b/>
        <w:bCs/>
      </w:rPr>
      <w:tblPr/>
      <w:tcPr>
        <w:tcBorders>
          <w:top w:val="single" w:sz="18" w:space="0" w:color="61D34E" w:themeColor="accent3" w:themeTint="BF"/>
        </w:tcBorders>
      </w:tcPr>
    </w:tblStylePr>
    <w:tblStylePr w:type="firstCol">
      <w:rPr>
        <w:b/>
        <w:bCs/>
      </w:rPr>
    </w:tblStylePr>
    <w:tblStylePr w:type="lastCol">
      <w:rPr>
        <w:b/>
        <w:bCs/>
      </w:r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MediumGrid1-Accent4">
    <w:name w:val="Medium Grid 1 Accent 4"/>
    <w:basedOn w:val="TableNormal"/>
    <w:uiPriority w:val="67"/>
    <w:semiHidden/>
    <w:unhideWhenUsed/>
    <w:rsid w:val="00AC72CE"/>
    <w:pPr>
      <w:spacing w:line="240" w:lineRule="auto"/>
    </w:pPr>
    <w:tblPr>
      <w:tblStyleRowBandSize w:val="1"/>
      <w:tblStyleColBandSize w:val="1"/>
      <w:tblBorders>
        <w:top w:val="single" w:sz="8"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single" w:sz="8" w:space="0" w:color="DE6EAF" w:themeColor="accent4" w:themeTint="BF"/>
        <w:insideV w:val="single" w:sz="8" w:space="0" w:color="DE6EAF" w:themeColor="accent4" w:themeTint="BF"/>
      </w:tblBorders>
    </w:tblPr>
    <w:tcPr>
      <w:shd w:val="clear" w:color="auto" w:fill="F4CFE4" w:themeFill="accent4" w:themeFillTint="3F"/>
    </w:tcPr>
    <w:tblStylePr w:type="firstRow">
      <w:rPr>
        <w:b/>
        <w:bCs/>
      </w:rPr>
    </w:tblStylePr>
    <w:tblStylePr w:type="lastRow">
      <w:rPr>
        <w:b/>
        <w:bCs/>
      </w:rPr>
      <w:tblPr/>
      <w:tcPr>
        <w:tcBorders>
          <w:top w:val="single" w:sz="18" w:space="0" w:color="DE6EAF" w:themeColor="accent4" w:themeTint="BF"/>
        </w:tcBorders>
      </w:tcPr>
    </w:tblStylePr>
    <w:tblStylePr w:type="firstCol">
      <w:rPr>
        <w:b/>
        <w:bCs/>
      </w:rPr>
    </w:tblStylePr>
    <w:tblStylePr w:type="lastCol">
      <w:rPr>
        <w:b/>
        <w:bCs/>
      </w:rPr>
    </w:tblStylePr>
    <w:tblStylePr w:type="band1Vert">
      <w:tblPr/>
      <w:tcPr>
        <w:shd w:val="clear" w:color="auto" w:fill="E99ECA" w:themeFill="accent4" w:themeFillTint="7F"/>
      </w:tcPr>
    </w:tblStylePr>
    <w:tblStylePr w:type="band1Horz">
      <w:tblPr/>
      <w:tcPr>
        <w:shd w:val="clear" w:color="auto" w:fill="E99ECA" w:themeFill="accent4" w:themeFillTint="7F"/>
      </w:tcPr>
    </w:tblStylePr>
  </w:style>
  <w:style w:type="table" w:styleId="MediumGrid1-Accent5">
    <w:name w:val="Medium Grid 1 Accent 5"/>
    <w:basedOn w:val="TableNormal"/>
    <w:uiPriority w:val="67"/>
    <w:semiHidden/>
    <w:unhideWhenUsed/>
    <w:rsid w:val="00AC72CE"/>
    <w:pPr>
      <w:spacing w:line="240" w:lineRule="auto"/>
    </w:pPr>
    <w:tblPr>
      <w:tblStyleRowBandSize w:val="1"/>
      <w:tblStyleColBandSize w:val="1"/>
      <w:tbl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single" w:sz="8" w:space="0" w:color="0034D4" w:themeColor="accent5" w:themeTint="BF"/>
        <w:insideV w:val="single" w:sz="8" w:space="0" w:color="0034D4" w:themeColor="accent5" w:themeTint="BF"/>
      </w:tblBorders>
    </w:tblPr>
    <w:tcPr>
      <w:shd w:val="clear" w:color="auto" w:fill="9CB4FF" w:themeFill="accent5" w:themeFillTint="3F"/>
    </w:tcPr>
    <w:tblStylePr w:type="firstRow">
      <w:rPr>
        <w:b/>
        <w:bCs/>
      </w:rPr>
    </w:tblStylePr>
    <w:tblStylePr w:type="lastRow">
      <w:rPr>
        <w:b/>
        <w:bCs/>
      </w:rPr>
      <w:tblPr/>
      <w:tcPr>
        <w:tcBorders>
          <w:top w:val="single" w:sz="18" w:space="0" w:color="0034D4" w:themeColor="accent5" w:themeTint="BF"/>
        </w:tcBorders>
      </w:tcPr>
    </w:tblStylePr>
    <w:tblStylePr w:type="firstCol">
      <w:rPr>
        <w:b/>
        <w:bCs/>
      </w:rPr>
    </w:tblStylePr>
    <w:tblStylePr w:type="lastCol">
      <w:rPr>
        <w:b/>
        <w:bCs/>
      </w:r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MediumGrid1-Accent6">
    <w:name w:val="Medium Grid 1 Accent 6"/>
    <w:basedOn w:val="TableNormal"/>
    <w:uiPriority w:val="67"/>
    <w:semiHidden/>
    <w:unhideWhenUsed/>
    <w:rsid w:val="00AC72CE"/>
    <w:pPr>
      <w:spacing w:line="240" w:lineRule="auto"/>
    </w:p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insideV w:val="single" w:sz="8" w:space="0" w:color="F2C263" w:themeColor="accent6" w:themeTint="BF"/>
      </w:tblBorders>
    </w:tblPr>
    <w:tcPr>
      <w:shd w:val="clear" w:color="auto" w:fill="FAEBCB" w:themeFill="accent6" w:themeFillTint="3F"/>
    </w:tcPr>
    <w:tblStylePr w:type="firstRow">
      <w:rPr>
        <w:b/>
        <w:bCs/>
      </w:rPr>
    </w:tblStylePr>
    <w:tblStylePr w:type="lastRow">
      <w:rPr>
        <w:b/>
        <w:bCs/>
      </w:rPr>
      <w:tblPr/>
      <w:tcPr>
        <w:tcBorders>
          <w:top w:val="single" w:sz="18" w:space="0" w:color="F2C263" w:themeColor="accent6" w:themeTint="BF"/>
        </w:tcBorders>
      </w:tcPr>
    </w:tblStylePr>
    <w:tblStylePr w:type="firstCol">
      <w:rPr>
        <w:b/>
        <w:bCs/>
      </w:rPr>
    </w:tblStylePr>
    <w:tblStylePr w:type="lastCol">
      <w:rPr>
        <w:b/>
        <w:bCs/>
      </w:r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MediumGrid2">
    <w:name w:val="Medium Grid 2"/>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insideH w:val="single" w:sz="8" w:space="0" w:color="1DCAD3" w:themeColor="accent1"/>
        <w:insideV w:val="single" w:sz="8" w:space="0" w:color="1DCAD3" w:themeColor="accent1"/>
      </w:tblBorders>
    </w:tblPr>
    <w:tcPr>
      <w:shd w:val="clear" w:color="auto" w:fill="C4F4F7" w:themeFill="accent1" w:themeFillTint="3F"/>
    </w:tcPr>
    <w:tblStylePr w:type="firstRow">
      <w:rPr>
        <w:b/>
        <w:bCs/>
        <w:color w:val="000000" w:themeColor="text1"/>
      </w:rPr>
      <w:tblPr/>
      <w:tcPr>
        <w:shd w:val="clear" w:color="auto" w:fill="E7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F6F8" w:themeFill="accent1" w:themeFillTint="33"/>
      </w:tcPr>
    </w:tblStylePr>
    <w:tblStylePr w:type="band1Vert">
      <w:tblPr/>
      <w:tcPr>
        <w:shd w:val="clear" w:color="auto" w:fill="88E9EE" w:themeFill="accent1" w:themeFillTint="7F"/>
      </w:tcPr>
    </w:tblStylePr>
    <w:tblStylePr w:type="band1Horz">
      <w:tblPr/>
      <w:tcPr>
        <w:tcBorders>
          <w:insideH w:val="single" w:sz="6" w:space="0" w:color="1DCAD3" w:themeColor="accent1"/>
          <w:insideV w:val="single" w:sz="6" w:space="0" w:color="1DCAD3" w:themeColor="accent1"/>
        </w:tcBorders>
        <w:shd w:val="clear" w:color="auto" w:fill="88E9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insideH w:val="single" w:sz="8" w:space="0" w:color="E65300" w:themeColor="accent2"/>
        <w:insideV w:val="single" w:sz="8" w:space="0" w:color="E65300" w:themeColor="accent2"/>
      </w:tblBorders>
    </w:tblPr>
    <w:tcPr>
      <w:shd w:val="clear" w:color="auto" w:fill="FFD2B9" w:themeFill="accent2" w:themeFillTint="3F"/>
    </w:tcPr>
    <w:tblStylePr w:type="firstRow">
      <w:rPr>
        <w:b/>
        <w:bCs/>
        <w:color w:val="000000" w:themeColor="text1"/>
      </w:rPr>
      <w:tblPr/>
      <w:tcPr>
        <w:shd w:val="clear" w:color="auto" w:fill="FFED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7" w:themeFill="accent2" w:themeFillTint="33"/>
      </w:tcPr>
    </w:tblStylePr>
    <w:tblStylePr w:type="band1Vert">
      <w:tblPr/>
      <w:tcPr>
        <w:shd w:val="clear" w:color="auto" w:fill="FFA573" w:themeFill="accent2" w:themeFillTint="7F"/>
      </w:tcPr>
    </w:tblStylePr>
    <w:tblStylePr w:type="band1Horz">
      <w:tblPr/>
      <w:tcPr>
        <w:tcBorders>
          <w:insideH w:val="single" w:sz="6" w:space="0" w:color="E65300" w:themeColor="accent2"/>
          <w:insideV w:val="single" w:sz="6" w:space="0" w:color="E65300" w:themeColor="accent2"/>
        </w:tcBorders>
        <w:shd w:val="clear" w:color="auto" w:fill="FFA57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insideH w:val="single" w:sz="8" w:space="0" w:color="3DAE2B" w:themeColor="accent3"/>
        <w:insideV w:val="single" w:sz="8" w:space="0" w:color="3DAE2B" w:themeColor="accent3"/>
      </w:tblBorders>
    </w:tblPr>
    <w:tcPr>
      <w:shd w:val="clear" w:color="auto" w:fill="CAF0C4" w:themeFill="accent3" w:themeFillTint="3F"/>
    </w:tcPr>
    <w:tblStylePr w:type="firstRow">
      <w:rPr>
        <w:b/>
        <w:bCs/>
        <w:color w:val="000000" w:themeColor="text1"/>
      </w:rPr>
      <w:tblPr/>
      <w:tcPr>
        <w:shd w:val="clear" w:color="auto" w:fill="EAF9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3CF" w:themeFill="accent3" w:themeFillTint="33"/>
      </w:tcPr>
    </w:tblStylePr>
    <w:tblStylePr w:type="band1Vert">
      <w:tblPr/>
      <w:tcPr>
        <w:shd w:val="clear" w:color="auto" w:fill="95E289" w:themeFill="accent3" w:themeFillTint="7F"/>
      </w:tcPr>
    </w:tblStylePr>
    <w:tblStylePr w:type="band1Horz">
      <w:tblPr/>
      <w:tcPr>
        <w:tcBorders>
          <w:insideH w:val="single" w:sz="6" w:space="0" w:color="3DAE2B" w:themeColor="accent3"/>
          <w:insideV w:val="single" w:sz="6" w:space="0" w:color="3DAE2B" w:themeColor="accent3"/>
        </w:tcBorders>
        <w:shd w:val="clear" w:color="auto" w:fill="95E2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insideH w:val="single" w:sz="8" w:space="0" w:color="D43E96" w:themeColor="accent4"/>
        <w:insideV w:val="single" w:sz="8" w:space="0" w:color="D43E96" w:themeColor="accent4"/>
      </w:tblBorders>
    </w:tblPr>
    <w:tcPr>
      <w:shd w:val="clear" w:color="auto" w:fill="F4CFE4" w:themeFill="accent4" w:themeFillTint="3F"/>
    </w:tcPr>
    <w:tblStylePr w:type="firstRow">
      <w:rPr>
        <w:b/>
        <w:bCs/>
        <w:color w:val="000000" w:themeColor="text1"/>
      </w:rPr>
      <w:tblPr/>
      <w:tcPr>
        <w:shd w:val="clear" w:color="auto" w:fill="FAE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8E9" w:themeFill="accent4" w:themeFillTint="33"/>
      </w:tcPr>
    </w:tblStylePr>
    <w:tblStylePr w:type="band1Vert">
      <w:tblPr/>
      <w:tcPr>
        <w:shd w:val="clear" w:color="auto" w:fill="E99ECA" w:themeFill="accent4" w:themeFillTint="7F"/>
      </w:tcPr>
    </w:tblStylePr>
    <w:tblStylePr w:type="band1Horz">
      <w:tblPr/>
      <w:tcPr>
        <w:tcBorders>
          <w:insideH w:val="single" w:sz="6" w:space="0" w:color="D43E96" w:themeColor="accent4"/>
          <w:insideV w:val="single" w:sz="6" w:space="0" w:color="D43E96" w:themeColor="accent4"/>
        </w:tcBorders>
        <w:shd w:val="clear" w:color="auto" w:fill="E99E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insideH w:val="single" w:sz="8" w:space="0" w:color="001C71" w:themeColor="accent5"/>
        <w:insideV w:val="single" w:sz="8" w:space="0" w:color="001C71" w:themeColor="accent5"/>
      </w:tblBorders>
    </w:tblPr>
    <w:tcPr>
      <w:shd w:val="clear" w:color="auto" w:fill="9CB4FF" w:themeFill="accent5" w:themeFillTint="3F"/>
    </w:tcPr>
    <w:tblStylePr w:type="firstRow">
      <w:rPr>
        <w:b/>
        <w:bCs/>
        <w:color w:val="000000" w:themeColor="text1"/>
      </w:rPr>
      <w:tblPr/>
      <w:tcPr>
        <w:shd w:val="clear" w:color="auto" w:fill="D8E1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3FF" w:themeFill="accent5" w:themeFillTint="33"/>
      </w:tcPr>
    </w:tblStylePr>
    <w:tblStylePr w:type="band1Vert">
      <w:tblPr/>
      <w:tcPr>
        <w:shd w:val="clear" w:color="auto" w:fill="3969FF" w:themeFill="accent5" w:themeFillTint="7F"/>
      </w:tcPr>
    </w:tblStylePr>
    <w:tblStylePr w:type="band1Horz">
      <w:tblPr/>
      <w:tcPr>
        <w:tcBorders>
          <w:insideH w:val="single" w:sz="6" w:space="0" w:color="001C71" w:themeColor="accent5"/>
          <w:insideV w:val="single" w:sz="6" w:space="0" w:color="001C71" w:themeColor="accent5"/>
        </w:tcBorders>
        <w:shd w:val="clear" w:color="auto" w:fill="3969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cPr>
      <w:shd w:val="clear" w:color="auto" w:fill="FAEBCB" w:themeFill="accent6" w:themeFillTint="3F"/>
    </w:tcPr>
    <w:tblStylePr w:type="firstRow">
      <w:rPr>
        <w:b/>
        <w:bCs/>
        <w:color w:val="000000" w:themeColor="text1"/>
      </w:rPr>
      <w:tblPr/>
      <w:tcPr>
        <w:shd w:val="clear" w:color="auto" w:fill="FDF7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5" w:themeFill="accent6" w:themeFillTint="33"/>
      </w:tcPr>
    </w:tblStylePr>
    <w:tblStylePr w:type="band1Vert">
      <w:tblPr/>
      <w:tcPr>
        <w:shd w:val="clear" w:color="auto" w:fill="F6D697" w:themeFill="accent6" w:themeFillTint="7F"/>
      </w:tcPr>
    </w:tblStylePr>
    <w:tblStylePr w:type="band1Horz">
      <w:tblPr/>
      <w:tcPr>
        <w:tcBorders>
          <w:insideH w:val="single" w:sz="6" w:space="0" w:color="EEAF30" w:themeColor="accent6"/>
          <w:insideV w:val="single" w:sz="6" w:space="0" w:color="EEAF30" w:themeColor="accent6"/>
        </w:tcBorders>
        <w:shd w:val="clear" w:color="auto" w:fill="F6D69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F4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CAD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CAD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CAD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CAD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E9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E9EE" w:themeFill="accent1" w:themeFillTint="7F"/>
      </w:tcPr>
    </w:tblStylePr>
  </w:style>
  <w:style w:type="table" w:styleId="MediumGrid3-Accent2">
    <w:name w:val="Medium Grid 3 Accent 2"/>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2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5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5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5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5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57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573" w:themeFill="accent2" w:themeFillTint="7F"/>
      </w:tcPr>
    </w:tblStylePr>
  </w:style>
  <w:style w:type="table" w:styleId="MediumGrid3-Accent3">
    <w:name w:val="Medium Grid 3 Accent 3"/>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F0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AE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AE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AE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AE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E2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E289" w:themeFill="accent3" w:themeFillTint="7F"/>
      </w:tcPr>
    </w:tblStylePr>
  </w:style>
  <w:style w:type="table" w:styleId="MediumGrid3-Accent4">
    <w:name w:val="Medium Grid 3 Accent 4"/>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F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3E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3E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3E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3E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9E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9ECA" w:themeFill="accent4" w:themeFillTint="7F"/>
      </w:tcPr>
    </w:tblStylePr>
  </w:style>
  <w:style w:type="table" w:styleId="MediumGrid3-Accent5">
    <w:name w:val="Medium Grid 3 Accent 5"/>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C7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C7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C7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C7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969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969FF" w:themeFill="accent5" w:themeFillTint="7F"/>
      </w:tcPr>
    </w:tblStylePr>
  </w:style>
  <w:style w:type="table" w:styleId="MediumGrid3-Accent6">
    <w:name w:val="Medium Grid 3 Accent 6"/>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B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F3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F3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97" w:themeFill="accent6" w:themeFillTint="7F"/>
      </w:tcPr>
    </w:tblStylePr>
  </w:style>
  <w:style w:type="table" w:styleId="MediumList1">
    <w:name w:val="Medium List 1"/>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6339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1DCAD3" w:themeColor="accent1"/>
        <w:bottom w:val="single" w:sz="8" w:space="0" w:color="1DCAD3" w:themeColor="accent1"/>
      </w:tblBorders>
    </w:tblPr>
    <w:tblStylePr w:type="firstRow">
      <w:rPr>
        <w:rFonts w:asciiTheme="majorHAnsi" w:eastAsiaTheme="majorEastAsia" w:hAnsiTheme="majorHAnsi" w:cstheme="majorBidi"/>
      </w:rPr>
      <w:tblPr/>
      <w:tcPr>
        <w:tcBorders>
          <w:top w:val="nil"/>
          <w:bottom w:val="single" w:sz="8" w:space="0" w:color="1DCAD3" w:themeColor="accent1"/>
        </w:tcBorders>
      </w:tcPr>
    </w:tblStylePr>
    <w:tblStylePr w:type="lastRow">
      <w:rPr>
        <w:b/>
        <w:bCs/>
        <w:color w:val="863399" w:themeColor="text2"/>
      </w:rPr>
      <w:tblPr/>
      <w:tcPr>
        <w:tcBorders>
          <w:top w:val="single" w:sz="8" w:space="0" w:color="1DCAD3" w:themeColor="accent1"/>
          <w:bottom w:val="single" w:sz="8" w:space="0" w:color="1DCAD3" w:themeColor="accent1"/>
        </w:tcBorders>
      </w:tcPr>
    </w:tblStylePr>
    <w:tblStylePr w:type="firstCol">
      <w:rPr>
        <w:b/>
        <w:bCs/>
      </w:rPr>
    </w:tblStylePr>
    <w:tblStylePr w:type="lastCol">
      <w:rPr>
        <w:b/>
        <w:bCs/>
      </w:rPr>
      <w:tblPr/>
      <w:tcPr>
        <w:tcBorders>
          <w:top w:val="single" w:sz="8" w:space="0" w:color="1DCAD3" w:themeColor="accent1"/>
          <w:bottom w:val="single" w:sz="8" w:space="0" w:color="1DCAD3" w:themeColor="accent1"/>
        </w:tcBorders>
      </w:tcPr>
    </w:tblStylePr>
    <w:tblStylePr w:type="band1Vert">
      <w:tblPr/>
      <w:tcPr>
        <w:shd w:val="clear" w:color="auto" w:fill="C4F4F7" w:themeFill="accent1" w:themeFillTint="3F"/>
      </w:tcPr>
    </w:tblStylePr>
    <w:tblStylePr w:type="band1Horz">
      <w:tblPr/>
      <w:tcPr>
        <w:shd w:val="clear" w:color="auto" w:fill="C4F4F7" w:themeFill="accent1" w:themeFillTint="3F"/>
      </w:tcPr>
    </w:tblStylePr>
  </w:style>
  <w:style w:type="table" w:styleId="MediumList1-Accent2">
    <w:name w:val="Medium List 1 Accent 2"/>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E65300" w:themeColor="accent2"/>
        <w:bottom w:val="single" w:sz="8" w:space="0" w:color="E65300" w:themeColor="accent2"/>
      </w:tblBorders>
    </w:tblPr>
    <w:tblStylePr w:type="firstRow">
      <w:rPr>
        <w:rFonts w:asciiTheme="majorHAnsi" w:eastAsiaTheme="majorEastAsia" w:hAnsiTheme="majorHAnsi" w:cstheme="majorBidi"/>
      </w:rPr>
      <w:tblPr/>
      <w:tcPr>
        <w:tcBorders>
          <w:top w:val="nil"/>
          <w:bottom w:val="single" w:sz="8" w:space="0" w:color="E65300" w:themeColor="accent2"/>
        </w:tcBorders>
      </w:tcPr>
    </w:tblStylePr>
    <w:tblStylePr w:type="lastRow">
      <w:rPr>
        <w:b/>
        <w:bCs/>
        <w:color w:val="863399" w:themeColor="text2"/>
      </w:rPr>
      <w:tblPr/>
      <w:tcPr>
        <w:tcBorders>
          <w:top w:val="single" w:sz="8" w:space="0" w:color="E65300" w:themeColor="accent2"/>
          <w:bottom w:val="single" w:sz="8" w:space="0" w:color="E65300" w:themeColor="accent2"/>
        </w:tcBorders>
      </w:tcPr>
    </w:tblStylePr>
    <w:tblStylePr w:type="firstCol">
      <w:rPr>
        <w:b/>
        <w:bCs/>
      </w:rPr>
    </w:tblStylePr>
    <w:tblStylePr w:type="lastCol">
      <w:rPr>
        <w:b/>
        <w:bCs/>
      </w:rPr>
      <w:tblPr/>
      <w:tcPr>
        <w:tcBorders>
          <w:top w:val="single" w:sz="8" w:space="0" w:color="E65300" w:themeColor="accent2"/>
          <w:bottom w:val="single" w:sz="8" w:space="0" w:color="E65300" w:themeColor="accent2"/>
        </w:tcBorders>
      </w:tcPr>
    </w:tblStylePr>
    <w:tblStylePr w:type="band1Vert">
      <w:tblPr/>
      <w:tcPr>
        <w:shd w:val="clear" w:color="auto" w:fill="FFD2B9" w:themeFill="accent2" w:themeFillTint="3F"/>
      </w:tcPr>
    </w:tblStylePr>
    <w:tblStylePr w:type="band1Horz">
      <w:tblPr/>
      <w:tcPr>
        <w:shd w:val="clear" w:color="auto" w:fill="FFD2B9" w:themeFill="accent2" w:themeFillTint="3F"/>
      </w:tcPr>
    </w:tblStylePr>
  </w:style>
  <w:style w:type="table" w:styleId="MediumList1-Accent3">
    <w:name w:val="Medium List 1 Accent 3"/>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3DAE2B" w:themeColor="accent3"/>
        <w:bottom w:val="single" w:sz="8" w:space="0" w:color="3DAE2B" w:themeColor="accent3"/>
      </w:tblBorders>
    </w:tblPr>
    <w:tblStylePr w:type="firstRow">
      <w:rPr>
        <w:rFonts w:asciiTheme="majorHAnsi" w:eastAsiaTheme="majorEastAsia" w:hAnsiTheme="majorHAnsi" w:cstheme="majorBidi"/>
      </w:rPr>
      <w:tblPr/>
      <w:tcPr>
        <w:tcBorders>
          <w:top w:val="nil"/>
          <w:bottom w:val="single" w:sz="8" w:space="0" w:color="3DAE2B" w:themeColor="accent3"/>
        </w:tcBorders>
      </w:tcPr>
    </w:tblStylePr>
    <w:tblStylePr w:type="lastRow">
      <w:rPr>
        <w:b/>
        <w:bCs/>
        <w:color w:val="863399" w:themeColor="text2"/>
      </w:rPr>
      <w:tblPr/>
      <w:tcPr>
        <w:tcBorders>
          <w:top w:val="single" w:sz="8" w:space="0" w:color="3DAE2B" w:themeColor="accent3"/>
          <w:bottom w:val="single" w:sz="8" w:space="0" w:color="3DAE2B" w:themeColor="accent3"/>
        </w:tcBorders>
      </w:tcPr>
    </w:tblStylePr>
    <w:tblStylePr w:type="firstCol">
      <w:rPr>
        <w:b/>
        <w:bCs/>
      </w:rPr>
    </w:tblStylePr>
    <w:tblStylePr w:type="lastCol">
      <w:rPr>
        <w:b/>
        <w:bCs/>
      </w:rPr>
      <w:tblPr/>
      <w:tcPr>
        <w:tcBorders>
          <w:top w:val="single" w:sz="8" w:space="0" w:color="3DAE2B" w:themeColor="accent3"/>
          <w:bottom w:val="single" w:sz="8" w:space="0" w:color="3DAE2B" w:themeColor="accent3"/>
        </w:tcBorders>
      </w:tcPr>
    </w:tblStylePr>
    <w:tblStylePr w:type="band1Vert">
      <w:tblPr/>
      <w:tcPr>
        <w:shd w:val="clear" w:color="auto" w:fill="CAF0C4" w:themeFill="accent3" w:themeFillTint="3F"/>
      </w:tcPr>
    </w:tblStylePr>
    <w:tblStylePr w:type="band1Horz">
      <w:tblPr/>
      <w:tcPr>
        <w:shd w:val="clear" w:color="auto" w:fill="CAF0C4" w:themeFill="accent3" w:themeFillTint="3F"/>
      </w:tcPr>
    </w:tblStylePr>
  </w:style>
  <w:style w:type="table" w:styleId="MediumList1-Accent4">
    <w:name w:val="Medium List 1 Accent 4"/>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D43E96" w:themeColor="accent4"/>
        <w:bottom w:val="single" w:sz="8" w:space="0" w:color="D43E96" w:themeColor="accent4"/>
      </w:tblBorders>
    </w:tblPr>
    <w:tblStylePr w:type="firstRow">
      <w:rPr>
        <w:rFonts w:asciiTheme="majorHAnsi" w:eastAsiaTheme="majorEastAsia" w:hAnsiTheme="majorHAnsi" w:cstheme="majorBidi"/>
      </w:rPr>
      <w:tblPr/>
      <w:tcPr>
        <w:tcBorders>
          <w:top w:val="nil"/>
          <w:bottom w:val="single" w:sz="8" w:space="0" w:color="D43E96" w:themeColor="accent4"/>
        </w:tcBorders>
      </w:tcPr>
    </w:tblStylePr>
    <w:tblStylePr w:type="lastRow">
      <w:rPr>
        <w:b/>
        <w:bCs/>
        <w:color w:val="863399" w:themeColor="text2"/>
      </w:rPr>
      <w:tblPr/>
      <w:tcPr>
        <w:tcBorders>
          <w:top w:val="single" w:sz="8" w:space="0" w:color="D43E96" w:themeColor="accent4"/>
          <w:bottom w:val="single" w:sz="8" w:space="0" w:color="D43E96" w:themeColor="accent4"/>
        </w:tcBorders>
      </w:tcPr>
    </w:tblStylePr>
    <w:tblStylePr w:type="firstCol">
      <w:rPr>
        <w:b/>
        <w:bCs/>
      </w:rPr>
    </w:tblStylePr>
    <w:tblStylePr w:type="lastCol">
      <w:rPr>
        <w:b/>
        <w:bCs/>
      </w:rPr>
      <w:tblPr/>
      <w:tcPr>
        <w:tcBorders>
          <w:top w:val="single" w:sz="8" w:space="0" w:color="D43E96" w:themeColor="accent4"/>
          <w:bottom w:val="single" w:sz="8" w:space="0" w:color="D43E96" w:themeColor="accent4"/>
        </w:tcBorders>
      </w:tcPr>
    </w:tblStylePr>
    <w:tblStylePr w:type="band1Vert">
      <w:tblPr/>
      <w:tcPr>
        <w:shd w:val="clear" w:color="auto" w:fill="F4CFE4" w:themeFill="accent4" w:themeFillTint="3F"/>
      </w:tcPr>
    </w:tblStylePr>
    <w:tblStylePr w:type="band1Horz">
      <w:tblPr/>
      <w:tcPr>
        <w:shd w:val="clear" w:color="auto" w:fill="F4CFE4" w:themeFill="accent4" w:themeFillTint="3F"/>
      </w:tcPr>
    </w:tblStylePr>
  </w:style>
  <w:style w:type="table" w:styleId="MediumList1-Accent5">
    <w:name w:val="Medium List 1 Accent 5"/>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001C71" w:themeColor="accent5"/>
        <w:bottom w:val="single" w:sz="8" w:space="0" w:color="001C71" w:themeColor="accent5"/>
      </w:tblBorders>
    </w:tblPr>
    <w:tblStylePr w:type="firstRow">
      <w:rPr>
        <w:rFonts w:asciiTheme="majorHAnsi" w:eastAsiaTheme="majorEastAsia" w:hAnsiTheme="majorHAnsi" w:cstheme="majorBidi"/>
      </w:rPr>
      <w:tblPr/>
      <w:tcPr>
        <w:tcBorders>
          <w:top w:val="nil"/>
          <w:bottom w:val="single" w:sz="8" w:space="0" w:color="001C71" w:themeColor="accent5"/>
        </w:tcBorders>
      </w:tcPr>
    </w:tblStylePr>
    <w:tblStylePr w:type="lastRow">
      <w:rPr>
        <w:b/>
        <w:bCs/>
        <w:color w:val="863399" w:themeColor="text2"/>
      </w:rPr>
      <w:tblPr/>
      <w:tcPr>
        <w:tcBorders>
          <w:top w:val="single" w:sz="8" w:space="0" w:color="001C71" w:themeColor="accent5"/>
          <w:bottom w:val="single" w:sz="8" w:space="0" w:color="001C71" w:themeColor="accent5"/>
        </w:tcBorders>
      </w:tcPr>
    </w:tblStylePr>
    <w:tblStylePr w:type="firstCol">
      <w:rPr>
        <w:b/>
        <w:bCs/>
      </w:rPr>
    </w:tblStylePr>
    <w:tblStylePr w:type="lastCol">
      <w:rPr>
        <w:b/>
        <w:bCs/>
      </w:rPr>
      <w:tblPr/>
      <w:tcPr>
        <w:tcBorders>
          <w:top w:val="single" w:sz="8" w:space="0" w:color="001C71" w:themeColor="accent5"/>
          <w:bottom w:val="single" w:sz="8" w:space="0" w:color="001C71" w:themeColor="accent5"/>
        </w:tcBorders>
      </w:tcPr>
    </w:tblStylePr>
    <w:tblStylePr w:type="band1Vert">
      <w:tblPr/>
      <w:tcPr>
        <w:shd w:val="clear" w:color="auto" w:fill="9CB4FF" w:themeFill="accent5" w:themeFillTint="3F"/>
      </w:tcPr>
    </w:tblStylePr>
    <w:tblStylePr w:type="band1Horz">
      <w:tblPr/>
      <w:tcPr>
        <w:shd w:val="clear" w:color="auto" w:fill="9CB4FF" w:themeFill="accent5" w:themeFillTint="3F"/>
      </w:tcPr>
    </w:tblStylePr>
  </w:style>
  <w:style w:type="table" w:styleId="MediumList1-Accent6">
    <w:name w:val="Medium List 1 Accent 6"/>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EEAF30" w:themeColor="accent6"/>
        <w:bottom w:val="single" w:sz="8" w:space="0" w:color="EEAF30" w:themeColor="accent6"/>
      </w:tblBorders>
    </w:tblPr>
    <w:tblStylePr w:type="firstRow">
      <w:rPr>
        <w:rFonts w:asciiTheme="majorHAnsi" w:eastAsiaTheme="majorEastAsia" w:hAnsiTheme="majorHAnsi" w:cstheme="majorBidi"/>
      </w:rPr>
      <w:tblPr/>
      <w:tcPr>
        <w:tcBorders>
          <w:top w:val="nil"/>
          <w:bottom w:val="single" w:sz="8" w:space="0" w:color="EEAF30" w:themeColor="accent6"/>
        </w:tcBorders>
      </w:tcPr>
    </w:tblStylePr>
    <w:tblStylePr w:type="lastRow">
      <w:rPr>
        <w:b/>
        <w:bCs/>
        <w:color w:val="863399" w:themeColor="text2"/>
      </w:rPr>
      <w:tblPr/>
      <w:tcPr>
        <w:tcBorders>
          <w:top w:val="single" w:sz="8" w:space="0" w:color="EEAF30" w:themeColor="accent6"/>
          <w:bottom w:val="single" w:sz="8" w:space="0" w:color="EEAF30" w:themeColor="accent6"/>
        </w:tcBorders>
      </w:tcPr>
    </w:tblStylePr>
    <w:tblStylePr w:type="firstCol">
      <w:rPr>
        <w:b/>
        <w:bCs/>
      </w:rPr>
    </w:tblStylePr>
    <w:tblStylePr w:type="lastCol">
      <w:rPr>
        <w:b/>
        <w:bCs/>
      </w:rPr>
      <w:tblPr/>
      <w:tcPr>
        <w:tcBorders>
          <w:top w:val="single" w:sz="8" w:space="0" w:color="EEAF30" w:themeColor="accent6"/>
          <w:bottom w:val="single" w:sz="8" w:space="0" w:color="EEAF30" w:themeColor="accent6"/>
        </w:tcBorders>
      </w:tcPr>
    </w:tblStylePr>
    <w:tblStylePr w:type="band1Vert">
      <w:tblPr/>
      <w:tcPr>
        <w:shd w:val="clear" w:color="auto" w:fill="FAEBCB" w:themeFill="accent6" w:themeFillTint="3F"/>
      </w:tcPr>
    </w:tblStylePr>
    <w:tblStylePr w:type="band1Horz">
      <w:tblPr/>
      <w:tcPr>
        <w:shd w:val="clear" w:color="auto" w:fill="FAEBCB" w:themeFill="accent6" w:themeFillTint="3F"/>
      </w:tcPr>
    </w:tblStylePr>
  </w:style>
  <w:style w:type="table" w:styleId="MediumList2">
    <w:name w:val="Medium List 2"/>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tblBorders>
    </w:tblPr>
    <w:tblStylePr w:type="firstRow">
      <w:rPr>
        <w:sz w:val="24"/>
        <w:szCs w:val="24"/>
      </w:rPr>
      <w:tblPr/>
      <w:tcPr>
        <w:tcBorders>
          <w:top w:val="nil"/>
          <w:left w:val="nil"/>
          <w:bottom w:val="single" w:sz="24" w:space="0" w:color="1DCAD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CAD3" w:themeColor="accent1"/>
          <w:insideH w:val="nil"/>
          <w:insideV w:val="nil"/>
        </w:tcBorders>
        <w:shd w:val="clear" w:color="auto" w:fill="FFFFFF" w:themeFill="background1"/>
      </w:tcPr>
    </w:tblStylePr>
    <w:tblStylePr w:type="lastCol">
      <w:tblPr/>
      <w:tcPr>
        <w:tcBorders>
          <w:top w:val="nil"/>
          <w:left w:val="single" w:sz="8" w:space="0" w:color="1DCAD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top w:val="nil"/>
          <w:bottom w:val="nil"/>
          <w:insideH w:val="nil"/>
          <w:insideV w:val="nil"/>
        </w:tcBorders>
        <w:shd w:val="clear" w:color="auto" w:fill="C4F4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tblBorders>
    </w:tblPr>
    <w:tblStylePr w:type="firstRow">
      <w:rPr>
        <w:sz w:val="24"/>
        <w:szCs w:val="24"/>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5300" w:themeColor="accent2"/>
          <w:insideH w:val="nil"/>
          <w:insideV w:val="nil"/>
        </w:tcBorders>
        <w:shd w:val="clear" w:color="auto" w:fill="FFFFFF" w:themeFill="background1"/>
      </w:tcPr>
    </w:tblStylePr>
    <w:tblStylePr w:type="lastCol">
      <w:tblPr/>
      <w:tcPr>
        <w:tcBorders>
          <w:top w:val="nil"/>
          <w:left w:val="single" w:sz="8" w:space="0" w:color="E65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top w:val="nil"/>
          <w:bottom w:val="nil"/>
          <w:insideH w:val="nil"/>
          <w:insideV w:val="nil"/>
        </w:tcBorders>
        <w:shd w:val="clear" w:color="auto" w:fill="FFD2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tblBorders>
    </w:tblPr>
    <w:tblStylePr w:type="firstRow">
      <w:rPr>
        <w:sz w:val="24"/>
        <w:szCs w:val="24"/>
      </w:rPr>
      <w:tblPr/>
      <w:tcPr>
        <w:tcBorders>
          <w:top w:val="nil"/>
          <w:left w:val="nil"/>
          <w:bottom w:val="single" w:sz="24" w:space="0" w:color="3DAE2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AE2B" w:themeColor="accent3"/>
          <w:insideH w:val="nil"/>
          <w:insideV w:val="nil"/>
        </w:tcBorders>
        <w:shd w:val="clear" w:color="auto" w:fill="FFFFFF" w:themeFill="background1"/>
      </w:tcPr>
    </w:tblStylePr>
    <w:tblStylePr w:type="lastCol">
      <w:tblPr/>
      <w:tcPr>
        <w:tcBorders>
          <w:top w:val="nil"/>
          <w:left w:val="single" w:sz="8" w:space="0" w:color="3DAE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top w:val="nil"/>
          <w:bottom w:val="nil"/>
          <w:insideH w:val="nil"/>
          <w:insideV w:val="nil"/>
        </w:tcBorders>
        <w:shd w:val="clear" w:color="auto" w:fill="CAF0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tblBorders>
    </w:tblPr>
    <w:tblStylePr w:type="firstRow">
      <w:rPr>
        <w:sz w:val="24"/>
        <w:szCs w:val="24"/>
      </w:rPr>
      <w:tblPr/>
      <w:tcPr>
        <w:tcBorders>
          <w:top w:val="nil"/>
          <w:left w:val="nil"/>
          <w:bottom w:val="single" w:sz="24" w:space="0" w:color="D43E9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3E96" w:themeColor="accent4"/>
          <w:insideH w:val="nil"/>
          <w:insideV w:val="nil"/>
        </w:tcBorders>
        <w:shd w:val="clear" w:color="auto" w:fill="FFFFFF" w:themeFill="background1"/>
      </w:tcPr>
    </w:tblStylePr>
    <w:tblStylePr w:type="lastCol">
      <w:tblPr/>
      <w:tcPr>
        <w:tcBorders>
          <w:top w:val="nil"/>
          <w:left w:val="single" w:sz="8" w:space="0" w:color="D43E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FE4" w:themeFill="accent4" w:themeFillTint="3F"/>
      </w:tcPr>
    </w:tblStylePr>
    <w:tblStylePr w:type="band1Horz">
      <w:tblPr/>
      <w:tcPr>
        <w:tcBorders>
          <w:top w:val="nil"/>
          <w:bottom w:val="nil"/>
          <w:insideH w:val="nil"/>
          <w:insideV w:val="nil"/>
        </w:tcBorders>
        <w:shd w:val="clear" w:color="auto" w:fill="F4CF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tblBorders>
    </w:tblPr>
    <w:tblStylePr w:type="firstRow">
      <w:rPr>
        <w:sz w:val="24"/>
        <w:szCs w:val="24"/>
      </w:rPr>
      <w:tblPr/>
      <w:tcPr>
        <w:tcBorders>
          <w:top w:val="nil"/>
          <w:left w:val="nil"/>
          <w:bottom w:val="single" w:sz="24" w:space="0" w:color="001C7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C71" w:themeColor="accent5"/>
          <w:insideH w:val="nil"/>
          <w:insideV w:val="nil"/>
        </w:tcBorders>
        <w:shd w:val="clear" w:color="auto" w:fill="FFFFFF" w:themeFill="background1"/>
      </w:tcPr>
    </w:tblStylePr>
    <w:tblStylePr w:type="lastCol">
      <w:tblPr/>
      <w:tcPr>
        <w:tcBorders>
          <w:top w:val="nil"/>
          <w:left w:val="single" w:sz="8" w:space="0" w:color="001C7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top w:val="nil"/>
          <w:bottom w:val="nil"/>
          <w:insideH w:val="nil"/>
          <w:insideV w:val="nil"/>
        </w:tcBorders>
        <w:shd w:val="clear" w:color="auto" w:fill="9CB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blStylePr w:type="firstRow">
      <w:rPr>
        <w:sz w:val="24"/>
        <w:szCs w:val="24"/>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F30" w:themeColor="accent6"/>
          <w:insideH w:val="nil"/>
          <w:insideV w:val="nil"/>
        </w:tcBorders>
        <w:shd w:val="clear" w:color="auto" w:fill="FFFFFF" w:themeFill="background1"/>
      </w:tcPr>
    </w:tblStylePr>
    <w:tblStylePr w:type="lastCol">
      <w:tblPr/>
      <w:tcPr>
        <w:tcBorders>
          <w:top w:val="nil"/>
          <w:left w:val="single" w:sz="8" w:space="0" w:color="EEAF3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top w:val="nil"/>
          <w:bottom w:val="nil"/>
          <w:insideH w:val="nil"/>
          <w:insideV w:val="nil"/>
        </w:tcBorders>
        <w:shd w:val="clear" w:color="auto" w:fill="FAEB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72C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72CE"/>
    <w:pPr>
      <w:spacing w:line="240" w:lineRule="auto"/>
    </w:pPr>
    <w:tblPr>
      <w:tblStyleRowBandSize w:val="1"/>
      <w:tblStyleColBandSize w:val="1"/>
      <w:tbl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single" w:sz="8" w:space="0" w:color="4DDEE6" w:themeColor="accent1" w:themeTint="BF"/>
      </w:tblBorders>
    </w:tblPr>
    <w:tblStylePr w:type="firstRow">
      <w:pPr>
        <w:spacing w:before="0" w:after="0" w:line="240" w:lineRule="auto"/>
      </w:pPr>
      <w:rPr>
        <w:b/>
        <w:bCs/>
        <w:color w:val="FFFFFF" w:themeColor="background1"/>
      </w:rPr>
      <w:tblPr/>
      <w:tcPr>
        <w:tc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nil"/>
          <w:insideV w:val="nil"/>
        </w:tcBorders>
        <w:shd w:val="clear" w:color="auto" w:fill="1DCAD3" w:themeFill="accent1"/>
      </w:tcPr>
    </w:tblStylePr>
    <w:tblStylePr w:type="lastRow">
      <w:pPr>
        <w:spacing w:before="0" w:after="0" w:line="240" w:lineRule="auto"/>
      </w:pPr>
      <w:rPr>
        <w:b/>
        <w:bCs/>
      </w:rPr>
      <w:tblPr/>
      <w:tcPr>
        <w:tcBorders>
          <w:top w:val="double" w:sz="6"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F4F7" w:themeFill="accent1" w:themeFillTint="3F"/>
      </w:tcPr>
    </w:tblStylePr>
    <w:tblStylePr w:type="band1Horz">
      <w:tblPr/>
      <w:tcPr>
        <w:tcBorders>
          <w:insideH w:val="nil"/>
          <w:insideV w:val="nil"/>
        </w:tcBorders>
        <w:shd w:val="clear" w:color="auto" w:fill="C4F4F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72CE"/>
    <w:pPr>
      <w:spacing w:line="240" w:lineRule="auto"/>
    </w:pPr>
    <w:tblPr>
      <w:tblStyleRowBandSize w:val="1"/>
      <w:tblStyleColBandSize w:val="1"/>
      <w:tbl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single" w:sz="8" w:space="0" w:color="FF782D" w:themeColor="accent2" w:themeTint="BF"/>
      </w:tblBorders>
    </w:tblPr>
    <w:tblStylePr w:type="firstRow">
      <w:pPr>
        <w:spacing w:before="0" w:after="0" w:line="240" w:lineRule="auto"/>
      </w:pPr>
      <w:rPr>
        <w:b/>
        <w:bCs/>
        <w:color w:val="FFFFFF" w:themeColor="background1"/>
      </w:rPr>
      <w:tblPr/>
      <w:tcPr>
        <w:tc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nil"/>
          <w:insideV w:val="nil"/>
        </w:tcBorders>
        <w:shd w:val="clear" w:color="auto" w:fill="E65300" w:themeFill="accent2"/>
      </w:tcPr>
    </w:tblStylePr>
    <w:tblStylePr w:type="lastRow">
      <w:pPr>
        <w:spacing w:before="0" w:after="0" w:line="240" w:lineRule="auto"/>
      </w:pPr>
      <w:rPr>
        <w:b/>
        <w:bCs/>
      </w:rPr>
      <w:tblPr/>
      <w:tcPr>
        <w:tcBorders>
          <w:top w:val="double" w:sz="6"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2B9" w:themeFill="accent2" w:themeFillTint="3F"/>
      </w:tcPr>
    </w:tblStylePr>
    <w:tblStylePr w:type="band1Horz">
      <w:tblPr/>
      <w:tcPr>
        <w:tcBorders>
          <w:insideH w:val="nil"/>
          <w:insideV w:val="nil"/>
        </w:tcBorders>
        <w:shd w:val="clear" w:color="auto" w:fill="FFD2B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72CE"/>
    <w:pPr>
      <w:spacing w:line="240" w:lineRule="auto"/>
    </w:pPr>
    <w:tblPr>
      <w:tblStyleRowBandSize w:val="1"/>
      <w:tblStyleColBandSize w:val="1"/>
      <w:tbl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single" w:sz="8" w:space="0" w:color="61D34E" w:themeColor="accent3" w:themeTint="BF"/>
      </w:tblBorders>
    </w:tblPr>
    <w:tblStylePr w:type="firstRow">
      <w:pPr>
        <w:spacing w:before="0" w:after="0" w:line="240" w:lineRule="auto"/>
      </w:pPr>
      <w:rPr>
        <w:b/>
        <w:bCs/>
        <w:color w:val="FFFFFF" w:themeColor="background1"/>
      </w:rPr>
      <w:tblPr/>
      <w:tcPr>
        <w:tc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nil"/>
          <w:insideV w:val="nil"/>
        </w:tcBorders>
        <w:shd w:val="clear" w:color="auto" w:fill="3DAE2B" w:themeFill="accent3"/>
      </w:tcPr>
    </w:tblStylePr>
    <w:tblStylePr w:type="lastRow">
      <w:pPr>
        <w:spacing w:before="0" w:after="0" w:line="240" w:lineRule="auto"/>
      </w:pPr>
      <w:rPr>
        <w:b/>
        <w:bCs/>
      </w:rPr>
      <w:tblPr/>
      <w:tcPr>
        <w:tcBorders>
          <w:top w:val="double" w:sz="6"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AF0C4" w:themeFill="accent3" w:themeFillTint="3F"/>
      </w:tcPr>
    </w:tblStylePr>
    <w:tblStylePr w:type="band1Horz">
      <w:tblPr/>
      <w:tcPr>
        <w:tcBorders>
          <w:insideH w:val="nil"/>
          <w:insideV w:val="nil"/>
        </w:tcBorders>
        <w:shd w:val="clear" w:color="auto" w:fill="CAF0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72CE"/>
    <w:pPr>
      <w:spacing w:line="240" w:lineRule="auto"/>
    </w:pPr>
    <w:tblPr>
      <w:tblStyleRowBandSize w:val="1"/>
      <w:tblStyleColBandSize w:val="1"/>
      <w:tblBorders>
        <w:top w:val="single" w:sz="8"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single" w:sz="8" w:space="0" w:color="DE6EAF" w:themeColor="accent4" w:themeTint="BF"/>
      </w:tblBorders>
    </w:tblPr>
    <w:tblStylePr w:type="firstRow">
      <w:pPr>
        <w:spacing w:before="0" w:after="0" w:line="240" w:lineRule="auto"/>
      </w:pPr>
      <w:rPr>
        <w:b/>
        <w:bCs/>
        <w:color w:val="FFFFFF" w:themeColor="background1"/>
      </w:rPr>
      <w:tblPr/>
      <w:tcPr>
        <w:tcBorders>
          <w:top w:val="single" w:sz="8"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nil"/>
          <w:insideV w:val="nil"/>
        </w:tcBorders>
        <w:shd w:val="clear" w:color="auto" w:fill="D43E96" w:themeFill="accent4"/>
      </w:tcPr>
    </w:tblStylePr>
    <w:tblStylePr w:type="lastRow">
      <w:pPr>
        <w:spacing w:before="0" w:after="0" w:line="240" w:lineRule="auto"/>
      </w:pPr>
      <w:rPr>
        <w:b/>
        <w:bCs/>
      </w:rPr>
      <w:tblPr/>
      <w:tcPr>
        <w:tcBorders>
          <w:top w:val="double" w:sz="6"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CFE4" w:themeFill="accent4" w:themeFillTint="3F"/>
      </w:tcPr>
    </w:tblStylePr>
    <w:tblStylePr w:type="band1Horz">
      <w:tblPr/>
      <w:tcPr>
        <w:tcBorders>
          <w:insideH w:val="nil"/>
          <w:insideV w:val="nil"/>
        </w:tcBorders>
        <w:shd w:val="clear" w:color="auto" w:fill="F4CF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72CE"/>
    <w:pPr>
      <w:spacing w:line="240" w:lineRule="auto"/>
    </w:pPr>
    <w:tblPr>
      <w:tblStyleRowBandSize w:val="1"/>
      <w:tblStyleColBandSize w:val="1"/>
      <w:tbl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single" w:sz="8" w:space="0" w:color="0034D4" w:themeColor="accent5" w:themeTint="BF"/>
      </w:tblBorders>
    </w:tblPr>
    <w:tblStylePr w:type="firstRow">
      <w:pPr>
        <w:spacing w:before="0" w:after="0" w:line="240" w:lineRule="auto"/>
      </w:pPr>
      <w:rPr>
        <w:b/>
        <w:bCs/>
        <w:color w:val="FFFFFF" w:themeColor="background1"/>
      </w:rPr>
      <w:tblPr/>
      <w:tcPr>
        <w:tc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nil"/>
          <w:insideV w:val="nil"/>
        </w:tcBorders>
        <w:shd w:val="clear" w:color="auto" w:fill="001C71" w:themeFill="accent5"/>
      </w:tcPr>
    </w:tblStylePr>
    <w:tblStylePr w:type="lastRow">
      <w:pPr>
        <w:spacing w:before="0" w:after="0" w:line="240" w:lineRule="auto"/>
      </w:pPr>
      <w:rPr>
        <w:b/>
        <w:bCs/>
      </w:rPr>
      <w:tblPr/>
      <w:tcPr>
        <w:tcBorders>
          <w:top w:val="double" w:sz="6"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9CB4FF" w:themeFill="accent5" w:themeFillTint="3F"/>
      </w:tcPr>
    </w:tblStylePr>
    <w:tblStylePr w:type="band1Horz">
      <w:tblPr/>
      <w:tcPr>
        <w:tcBorders>
          <w:insideH w:val="nil"/>
          <w:insideV w:val="nil"/>
        </w:tcBorders>
        <w:shd w:val="clear" w:color="auto" w:fill="9CB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72CE"/>
    <w:pPr>
      <w:spacing w:line="240" w:lineRule="auto"/>
    </w:p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tblBorders>
    </w:tblPr>
    <w:tblStylePr w:type="firstRow">
      <w:pPr>
        <w:spacing w:before="0" w:after="0" w:line="240" w:lineRule="auto"/>
      </w:pPr>
      <w:rPr>
        <w:b/>
        <w:bCs/>
        <w:color w:val="FFFFFF" w:themeColor="background1"/>
      </w:rPr>
      <w:tblPr/>
      <w:tcPr>
        <w:tc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shd w:val="clear" w:color="auto" w:fill="EEAF30" w:themeFill="accent6"/>
      </w:tcPr>
    </w:tblStylePr>
    <w:tblStylePr w:type="lastRow">
      <w:pPr>
        <w:spacing w:before="0" w:after="0" w:line="240" w:lineRule="auto"/>
      </w:pPr>
      <w:rPr>
        <w:b/>
        <w:bCs/>
      </w:rPr>
      <w:tblPr/>
      <w:tcPr>
        <w:tcBorders>
          <w:top w:val="double" w:sz="6"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EBCB" w:themeFill="accent6" w:themeFillTint="3F"/>
      </w:tcPr>
    </w:tblStylePr>
    <w:tblStylePr w:type="band1Horz">
      <w:tblPr/>
      <w:tcPr>
        <w:tcBorders>
          <w:insideH w:val="nil"/>
          <w:insideV w:val="nil"/>
        </w:tcBorders>
        <w:shd w:val="clear" w:color="auto" w:fill="FAEB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CAD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CAD3" w:themeFill="accent1"/>
      </w:tcPr>
    </w:tblStylePr>
    <w:tblStylePr w:type="lastCol">
      <w:rPr>
        <w:b/>
        <w:bCs/>
        <w:color w:val="FFFFFF" w:themeColor="background1"/>
      </w:rPr>
      <w:tblPr/>
      <w:tcPr>
        <w:tcBorders>
          <w:left w:val="nil"/>
          <w:right w:val="nil"/>
          <w:insideH w:val="nil"/>
          <w:insideV w:val="nil"/>
        </w:tcBorders>
        <w:shd w:val="clear" w:color="auto" w:fill="1DCAD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5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5300" w:themeFill="accent2"/>
      </w:tcPr>
    </w:tblStylePr>
    <w:tblStylePr w:type="lastCol">
      <w:rPr>
        <w:b/>
        <w:bCs/>
        <w:color w:val="FFFFFF" w:themeColor="background1"/>
      </w:rPr>
      <w:tblPr/>
      <w:tcPr>
        <w:tcBorders>
          <w:left w:val="nil"/>
          <w:right w:val="nil"/>
          <w:insideH w:val="nil"/>
          <w:insideV w:val="nil"/>
        </w:tcBorders>
        <w:shd w:val="clear" w:color="auto" w:fill="E65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AE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AE2B" w:themeFill="accent3"/>
      </w:tcPr>
    </w:tblStylePr>
    <w:tblStylePr w:type="lastCol">
      <w:rPr>
        <w:b/>
        <w:bCs/>
        <w:color w:val="FFFFFF" w:themeColor="background1"/>
      </w:rPr>
      <w:tblPr/>
      <w:tcPr>
        <w:tcBorders>
          <w:left w:val="nil"/>
          <w:right w:val="nil"/>
          <w:insideH w:val="nil"/>
          <w:insideV w:val="nil"/>
        </w:tcBorders>
        <w:shd w:val="clear" w:color="auto" w:fill="3DAE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3E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43E96" w:themeFill="accent4"/>
      </w:tcPr>
    </w:tblStylePr>
    <w:tblStylePr w:type="lastCol">
      <w:rPr>
        <w:b/>
        <w:bCs/>
        <w:color w:val="FFFFFF" w:themeColor="background1"/>
      </w:rPr>
      <w:tblPr/>
      <w:tcPr>
        <w:tcBorders>
          <w:left w:val="nil"/>
          <w:right w:val="nil"/>
          <w:insideH w:val="nil"/>
          <w:insideV w:val="nil"/>
        </w:tcBorders>
        <w:shd w:val="clear" w:color="auto" w:fill="D43E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C7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1C71" w:themeFill="accent5"/>
      </w:tcPr>
    </w:tblStylePr>
    <w:tblStylePr w:type="lastCol">
      <w:rPr>
        <w:b/>
        <w:bCs/>
        <w:color w:val="FFFFFF" w:themeColor="background1"/>
      </w:rPr>
      <w:tblPr/>
      <w:tcPr>
        <w:tcBorders>
          <w:left w:val="nil"/>
          <w:right w:val="nil"/>
          <w:insideH w:val="nil"/>
          <w:insideV w:val="nil"/>
        </w:tcBorders>
        <w:shd w:val="clear" w:color="auto" w:fill="001C7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F3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F30" w:themeFill="accent6"/>
      </w:tcPr>
    </w:tblStylePr>
    <w:tblStylePr w:type="lastCol">
      <w:rPr>
        <w:b/>
        <w:bCs/>
        <w:color w:val="FFFFFF" w:themeColor="background1"/>
      </w:rPr>
      <w:tblPr/>
      <w:tcPr>
        <w:tcBorders>
          <w:left w:val="nil"/>
          <w:right w:val="nil"/>
          <w:insideH w:val="nil"/>
          <w:insideV w:val="nil"/>
        </w:tcBorders>
        <w:shd w:val="clear" w:color="auto" w:fill="EEAF3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AC72CE"/>
    <w:rPr>
      <w:color w:val="2B579A"/>
      <w:shd w:val="clear" w:color="auto" w:fill="E1DFDD"/>
      <w:lang w:val="en-US"/>
    </w:rPr>
  </w:style>
  <w:style w:type="paragraph" w:styleId="MessageHeader">
    <w:name w:val="Message Header"/>
    <w:basedOn w:val="Normal"/>
    <w:link w:val="MessageHeaderChar"/>
    <w:uiPriority w:val="99"/>
    <w:semiHidden/>
    <w:rsid w:val="00AC72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72C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rsid w:val="00AC72CE"/>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AC72CE"/>
  </w:style>
  <w:style w:type="character" w:customStyle="1" w:styleId="NoteHeadingChar">
    <w:name w:val="Note Heading Char"/>
    <w:basedOn w:val="DefaultParagraphFont"/>
    <w:link w:val="NoteHeading"/>
    <w:uiPriority w:val="99"/>
    <w:semiHidden/>
    <w:rsid w:val="00AC72CE"/>
    <w:rPr>
      <w:rFonts w:asciiTheme="minorHAnsi" w:hAnsiTheme="minorHAnsi"/>
      <w:lang w:val="en-US"/>
    </w:rPr>
  </w:style>
  <w:style w:type="table" w:styleId="PlainTable1">
    <w:name w:val="Plain Table 1"/>
    <w:basedOn w:val="TableNormal"/>
    <w:uiPriority w:val="41"/>
    <w:rsid w:val="00AC72C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72C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72C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72C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72C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C72CE"/>
    <w:rPr>
      <w:rFonts w:ascii="Consolas" w:hAnsi="Consolas"/>
      <w:sz w:val="21"/>
      <w:szCs w:val="21"/>
    </w:rPr>
  </w:style>
  <w:style w:type="character" w:customStyle="1" w:styleId="PlainTextChar">
    <w:name w:val="Plain Text Char"/>
    <w:basedOn w:val="DefaultParagraphFont"/>
    <w:link w:val="PlainText"/>
    <w:uiPriority w:val="99"/>
    <w:semiHidden/>
    <w:rsid w:val="00AC72CE"/>
    <w:rPr>
      <w:rFonts w:ascii="Consolas" w:hAnsi="Consolas"/>
      <w:sz w:val="21"/>
      <w:szCs w:val="21"/>
      <w:lang w:val="en-US"/>
    </w:rPr>
  </w:style>
  <w:style w:type="paragraph" w:styleId="Salutation">
    <w:name w:val="Salutation"/>
    <w:basedOn w:val="Normal"/>
    <w:next w:val="Normal"/>
    <w:link w:val="SalutationChar"/>
    <w:uiPriority w:val="99"/>
    <w:semiHidden/>
    <w:rsid w:val="00AC72CE"/>
  </w:style>
  <w:style w:type="character" w:customStyle="1" w:styleId="SalutationChar">
    <w:name w:val="Salutation Char"/>
    <w:basedOn w:val="DefaultParagraphFont"/>
    <w:link w:val="Salutation"/>
    <w:uiPriority w:val="99"/>
    <w:semiHidden/>
    <w:rsid w:val="00AC72CE"/>
    <w:rPr>
      <w:rFonts w:asciiTheme="minorHAnsi" w:hAnsiTheme="minorHAnsi"/>
      <w:lang w:val="en-US"/>
    </w:rPr>
  </w:style>
  <w:style w:type="character" w:customStyle="1" w:styleId="SmartHyperlink1">
    <w:name w:val="Smart Hyperlink1"/>
    <w:basedOn w:val="DefaultParagraphFont"/>
    <w:uiPriority w:val="99"/>
    <w:semiHidden/>
    <w:unhideWhenUsed/>
    <w:rsid w:val="00AC72CE"/>
    <w:rPr>
      <w:u w:val="dotted"/>
      <w:lang w:val="en-US"/>
    </w:rPr>
  </w:style>
  <w:style w:type="table" w:styleId="Table3Deffects1">
    <w:name w:val="Table 3D effects 1"/>
    <w:basedOn w:val="TableNormal"/>
    <w:uiPriority w:val="99"/>
    <w:semiHidden/>
    <w:unhideWhenUsed/>
    <w:rsid w:val="00AC72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72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72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72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72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72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72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72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72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72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72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72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72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72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72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72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72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72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72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72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72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72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72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72C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72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72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72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72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72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72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72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C72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72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72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72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72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7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72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72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72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1">
    <w:name w:val="SmartLink1"/>
    <w:basedOn w:val="DefaultParagraphFont"/>
    <w:uiPriority w:val="99"/>
    <w:semiHidden/>
    <w:unhideWhenUsed/>
    <w:rsid w:val="00AC72CE"/>
    <w:rPr>
      <w:color w:val="005CB9" w:themeColor="hyperlink"/>
      <w:u w:val="single"/>
      <w:shd w:val="clear" w:color="auto" w:fill="E1DFDD"/>
      <w:lang w:val="en-US"/>
    </w:rPr>
  </w:style>
  <w:style w:type="paragraph" w:customStyle="1" w:styleId="KickoutBox">
    <w:name w:val="Kickout Box"/>
    <w:aliases w:val="kb"/>
    <w:basedOn w:val="Normal"/>
    <w:next w:val="BodyText"/>
    <w:uiPriority w:val="19"/>
    <w:rsid w:val="00AC72CE"/>
    <w:pPr>
      <w:pBdr>
        <w:top w:val="single" w:sz="4" w:space="10" w:color="001C71" w:themeColor="accent5"/>
        <w:left w:val="single" w:sz="4" w:space="31" w:color="001C71" w:themeColor="accent5"/>
        <w:bottom w:val="single" w:sz="4" w:space="10" w:color="001C71" w:themeColor="accent5"/>
        <w:right w:val="single" w:sz="4" w:space="31" w:color="001C71" w:themeColor="accent5"/>
      </w:pBdr>
      <w:shd w:val="clear" w:color="auto" w:fill="001C71" w:themeFill="accent5"/>
      <w:spacing w:before="480" w:after="480"/>
      <w:ind w:left="-720" w:right="-720"/>
      <w:jc w:val="center"/>
    </w:pPr>
    <w:rPr>
      <w:rFonts w:asciiTheme="majorHAnsi" w:hAnsiTheme="majorHAnsi"/>
      <w:color w:val="FFFFFF" w:themeColor="background1"/>
      <w:sz w:val="32"/>
    </w:rPr>
  </w:style>
  <w:style w:type="paragraph" w:customStyle="1" w:styleId="Headerspacer">
    <w:name w:val="Header spacer"/>
    <w:basedOn w:val="Header"/>
    <w:uiPriority w:val="21"/>
    <w:semiHidden/>
    <w:qFormat/>
    <w:rsid w:val="00AC72CE"/>
    <w:pPr>
      <w:spacing w:after="1400"/>
    </w:pPr>
  </w:style>
  <w:style w:type="numbering" w:customStyle="1" w:styleId="List-Bullets">
    <w:name w:val="List - Bullets"/>
    <w:uiPriority w:val="99"/>
    <w:rsid w:val="00AC72CE"/>
    <w:pPr>
      <w:numPr>
        <w:numId w:val="1"/>
      </w:numPr>
    </w:pPr>
  </w:style>
  <w:style w:type="numbering" w:customStyle="1" w:styleId="List-NumberBullets">
    <w:name w:val="List - Number Bullets"/>
    <w:uiPriority w:val="99"/>
    <w:rsid w:val="00AC72CE"/>
    <w:pPr>
      <w:numPr>
        <w:numId w:val="2"/>
      </w:numPr>
    </w:pPr>
  </w:style>
  <w:style w:type="paragraph" w:customStyle="1" w:styleId="Table-Bullet">
    <w:name w:val="Table - Bullet"/>
    <w:aliases w:val="tb1"/>
    <w:basedOn w:val="Table"/>
    <w:uiPriority w:val="10"/>
    <w:rsid w:val="00AC72CE"/>
    <w:pPr>
      <w:numPr>
        <w:numId w:val="27"/>
      </w:numPr>
    </w:pPr>
    <w:rPr>
      <w:rFonts w:asciiTheme="minorHAnsi" w:hAnsiTheme="minorHAnsi"/>
    </w:rPr>
  </w:style>
  <w:style w:type="paragraph" w:customStyle="1" w:styleId="Table-Bullet2">
    <w:name w:val="Table - Bullet 2"/>
    <w:aliases w:val="tb2"/>
    <w:basedOn w:val="Table"/>
    <w:uiPriority w:val="11"/>
    <w:rsid w:val="00AC72CE"/>
    <w:pPr>
      <w:numPr>
        <w:ilvl w:val="1"/>
        <w:numId w:val="27"/>
      </w:numPr>
      <w:spacing w:before="0"/>
    </w:pPr>
    <w:rPr>
      <w:rFonts w:asciiTheme="minorHAnsi" w:hAnsiTheme="minorHAnsi"/>
    </w:rPr>
  </w:style>
  <w:style w:type="paragraph" w:customStyle="1" w:styleId="Table-Bullet3">
    <w:name w:val="Table - Bullet 3"/>
    <w:aliases w:val="tb3"/>
    <w:basedOn w:val="Table"/>
    <w:uiPriority w:val="11"/>
    <w:rsid w:val="00AC72CE"/>
    <w:pPr>
      <w:numPr>
        <w:ilvl w:val="2"/>
        <w:numId w:val="27"/>
      </w:numPr>
      <w:spacing w:before="0"/>
    </w:pPr>
    <w:rPr>
      <w:rFonts w:asciiTheme="minorHAnsi" w:hAnsiTheme="minorHAnsi"/>
    </w:rPr>
  </w:style>
  <w:style w:type="numbering" w:customStyle="1" w:styleId="List-TableBullets">
    <w:name w:val="List - Table Bullets"/>
    <w:uiPriority w:val="99"/>
    <w:rsid w:val="00AC72CE"/>
    <w:pPr>
      <w:numPr>
        <w:numId w:val="3"/>
      </w:numPr>
    </w:pPr>
  </w:style>
  <w:style w:type="paragraph" w:customStyle="1" w:styleId="Table-ListNumber">
    <w:name w:val="Table - List Number"/>
    <w:aliases w:val="t1"/>
    <w:basedOn w:val="Table"/>
    <w:uiPriority w:val="12"/>
    <w:rsid w:val="00AC72CE"/>
    <w:pPr>
      <w:numPr>
        <w:numId w:val="30"/>
      </w:numPr>
    </w:pPr>
    <w:rPr>
      <w:rFonts w:asciiTheme="minorHAnsi" w:hAnsiTheme="minorHAnsi"/>
    </w:rPr>
  </w:style>
  <w:style w:type="numbering" w:customStyle="1" w:styleId="List-TableListNumber">
    <w:name w:val="List - Table List Number"/>
    <w:uiPriority w:val="99"/>
    <w:rsid w:val="00AC72CE"/>
    <w:pPr>
      <w:numPr>
        <w:numId w:val="4"/>
      </w:numPr>
    </w:pPr>
  </w:style>
  <w:style w:type="paragraph" w:customStyle="1" w:styleId="Table-ListNumber2">
    <w:name w:val="Table - List Number 2"/>
    <w:aliases w:val="ta"/>
    <w:basedOn w:val="Table"/>
    <w:uiPriority w:val="13"/>
    <w:rsid w:val="00AC72CE"/>
    <w:pPr>
      <w:numPr>
        <w:ilvl w:val="1"/>
        <w:numId w:val="30"/>
      </w:numPr>
      <w:spacing w:before="0"/>
    </w:pPr>
    <w:rPr>
      <w:rFonts w:asciiTheme="minorHAnsi" w:hAnsiTheme="minorHAnsi"/>
    </w:rPr>
  </w:style>
  <w:style w:type="paragraph" w:customStyle="1" w:styleId="Table-ListNumber3">
    <w:name w:val="Table - List Number 3"/>
    <w:aliases w:val="t1)"/>
    <w:basedOn w:val="Table"/>
    <w:uiPriority w:val="13"/>
    <w:rsid w:val="00AC72CE"/>
    <w:pPr>
      <w:numPr>
        <w:ilvl w:val="2"/>
        <w:numId w:val="30"/>
      </w:numPr>
      <w:spacing w:before="0"/>
    </w:pPr>
    <w:rPr>
      <w:rFonts w:asciiTheme="minorHAnsi" w:hAnsiTheme="minorHAnsi"/>
    </w:rPr>
  </w:style>
  <w:style w:type="table" w:customStyle="1" w:styleId="TableStyle1">
    <w:name w:val="Table Style 1"/>
    <w:basedOn w:val="TableNormal"/>
    <w:uiPriority w:val="99"/>
    <w:rsid w:val="00AC72CE"/>
    <w:pPr>
      <w:spacing w:before="60" w:after="60" w:line="240" w:lineRule="auto"/>
    </w:pPr>
    <w:rPr>
      <w:sz w:val="20"/>
    </w:rPr>
    <w:tblPr>
      <w:tblStyleRowBandSize w:val="1"/>
      <w:tblStyleColBandSize w:val="1"/>
      <w:jc w:val="center"/>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jc w:val="center"/>
    </w:trPr>
    <w:tblStylePr w:type="firstRow">
      <w:pPr>
        <w:jc w:val="center"/>
      </w:pPr>
      <w:rPr>
        <w:rFonts w:asciiTheme="minorHAnsi" w:hAnsiTheme="minorHAnsi"/>
        <w:sz w:val="20"/>
      </w:rPr>
      <w:tblPr/>
      <w:tcPr>
        <w:tcBorders>
          <w:top w:val="nil"/>
          <w:left w:val="nil"/>
          <w:bottom w:val="single" w:sz="12" w:space="0" w:color="1DCAD3" w:themeColor="accent1"/>
          <w:right w:val="nil"/>
          <w:insideH w:val="nil"/>
          <w:insideV w:val="nil"/>
          <w:tl2br w:val="nil"/>
          <w:tr2bl w:val="nil"/>
        </w:tcBorders>
        <w:vAlign w:val="bottom"/>
      </w:tcPr>
    </w:tblStylePr>
    <w:tblStylePr w:type="lastRow">
      <w:rPr>
        <w:rFonts w:asciiTheme="minorHAnsi" w:hAnsiTheme="minorHAnsi"/>
        <w:b/>
      </w:rPr>
      <w:tblPr/>
      <w:tcPr>
        <w:tcBorders>
          <w:top w:val="single" w:sz="12" w:space="0" w:color="005CB9" w:themeColor="background2"/>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E8FBFC"/>
      </w:tcPr>
    </w:tblStylePr>
    <w:tblStylePr w:type="band2Horz">
      <w:tblPr/>
      <w:tcPr>
        <w:tcBorders>
          <w:top w:val="nil"/>
          <w:left w:val="nil"/>
          <w:bottom w:val="nil"/>
          <w:right w:val="nil"/>
          <w:insideH w:val="nil"/>
          <w:insideV w:val="nil"/>
          <w:tl2br w:val="nil"/>
          <w:tr2bl w:val="nil"/>
        </w:tcBorders>
      </w:tcPr>
    </w:tblStylePr>
  </w:style>
  <w:style w:type="table" w:customStyle="1" w:styleId="TableColumnHeading">
    <w:name w:val="Table Column Heading"/>
    <w:basedOn w:val="TableNormal"/>
    <w:uiPriority w:val="99"/>
    <w:rsid w:val="00AC72CE"/>
    <w:pPr>
      <w:spacing w:before="240"/>
    </w:pPr>
    <w:tblPr>
      <w:tblBorders>
        <w:top w:val="single" w:sz="12" w:space="0" w:color="7F7F7F" w:themeColor="text1" w:themeTint="80"/>
        <w:left w:val="single" w:sz="4" w:space="0" w:color="7F7F7F" w:themeColor="text1" w:themeTint="80"/>
        <w:bottom w:val="single" w:sz="12" w:space="0" w:color="7F7F7F" w:themeColor="text1" w:themeTint="80"/>
        <w:right w:val="single" w:sz="4" w:space="0" w:color="7F7F7F" w:themeColor="text1" w:themeTint="80"/>
      </w:tblBorders>
    </w:tblPr>
    <w:tblStylePr w:type="firstRow">
      <w:tblPr/>
      <w:trPr>
        <w:cantSplit/>
      </w:trPr>
    </w:tblStylePr>
  </w:style>
  <w:style w:type="table" w:customStyle="1" w:styleId="CalloutTable">
    <w:name w:val="Callout Table"/>
    <w:basedOn w:val="TableNormal"/>
    <w:uiPriority w:val="99"/>
    <w:rsid w:val="00AC72CE"/>
    <w:pPr>
      <w:spacing w:before="60" w:after="60" w:line="320" w:lineRule="exact"/>
    </w:pPr>
    <w:rPr>
      <w:rFonts w:asciiTheme="minorHAnsi" w:eastAsia="Times New Roman" w:hAnsiTheme="minorHAnsi" w:cs="Times New Roman"/>
      <w:sz w:val="24"/>
      <w:szCs w:val="20"/>
      <w:lang w:val="en-US"/>
    </w:rPr>
    <w:tblPr>
      <w:tblStyleColBandSize w:val="1"/>
      <w:jc w:val="right"/>
      <w:tblBorders>
        <w:top w:val="single" w:sz="24" w:space="0" w:color="E65300" w:themeColor="accent2"/>
      </w:tblBorders>
      <w:tblCellMar>
        <w:top w:w="72" w:type="dxa"/>
        <w:left w:w="144" w:type="dxa"/>
        <w:bottom w:w="72" w:type="dxa"/>
        <w:right w:w="720" w:type="dxa"/>
      </w:tblCellMar>
    </w:tblPr>
    <w:trPr>
      <w:jc w:val="right"/>
    </w:trPr>
    <w:tcPr>
      <w:shd w:val="clear" w:color="auto" w:fill="FFE7D9"/>
    </w:tcPr>
    <w:tblStylePr w:type="band1Vert">
      <w:tblPr/>
      <w:tcPr>
        <w:tcBorders>
          <w:top w:val="nil"/>
          <w:left w:val="nil"/>
          <w:bottom w:val="nil"/>
          <w:right w:val="nil"/>
          <w:insideH w:val="nil"/>
          <w:insideV w:val="nil"/>
          <w:tl2br w:val="nil"/>
          <w:tr2bl w:val="nil"/>
        </w:tcBorders>
        <w:shd w:val="clear" w:color="auto" w:fill="FFE7D9"/>
      </w:tcPr>
    </w:tblStylePr>
    <w:tblStylePr w:type="band2Vert">
      <w:tblPr/>
      <w:tcPr>
        <w:tcBorders>
          <w:top w:val="nil"/>
        </w:tcBorders>
        <w:shd w:val="clear" w:color="auto" w:fill="FFE7D9"/>
      </w:tcPr>
    </w:tblStylePr>
  </w:style>
  <w:style w:type="paragraph" w:customStyle="1" w:styleId="Table-ColumnHeading">
    <w:name w:val="Table - Column Heading"/>
    <w:aliases w:val="ch"/>
    <w:basedOn w:val="Table"/>
    <w:next w:val="BodyText"/>
    <w:uiPriority w:val="9"/>
    <w:rsid w:val="00AC72CE"/>
    <w:pPr>
      <w:pBdr>
        <w:bottom w:val="single" w:sz="4" w:space="1" w:color="001C71" w:themeColor="accent5"/>
      </w:pBdr>
      <w:jc w:val="center"/>
    </w:pPr>
    <w:rPr>
      <w:rFonts w:asciiTheme="minorHAnsi" w:hAnsiTheme="minorHAnsi"/>
      <w:b/>
    </w:rPr>
  </w:style>
  <w:style w:type="paragraph" w:customStyle="1" w:styleId="ExhibitNumber">
    <w:name w:val="Exhibit Number"/>
    <w:aliases w:val="en"/>
    <w:basedOn w:val="Normal"/>
    <w:next w:val="Normal"/>
    <w:uiPriority w:val="19"/>
    <w:rsid w:val="00AC72CE"/>
    <w:pPr>
      <w:keepNext/>
      <w:pBdr>
        <w:top w:val="single" w:sz="12" w:space="1" w:color="001C71" w:themeColor="accent5"/>
      </w:pBdr>
      <w:spacing w:before="240"/>
      <w:ind w:left="7201"/>
      <w:jc w:val="right"/>
    </w:pPr>
    <w:rPr>
      <w:rFonts w:asciiTheme="majorHAnsi" w:hAnsiTheme="majorHAnsi"/>
      <w:i/>
    </w:rPr>
  </w:style>
  <w:style w:type="paragraph" w:customStyle="1" w:styleId="ExhibitTitle">
    <w:name w:val="Exhibit Title"/>
    <w:aliases w:val="et"/>
    <w:basedOn w:val="Normal"/>
    <w:next w:val="BodyText"/>
    <w:link w:val="ExhibitTitleChar"/>
    <w:uiPriority w:val="19"/>
    <w:rsid w:val="00AC72CE"/>
    <w:pPr>
      <w:spacing w:before="240" w:after="120"/>
      <w:jc w:val="center"/>
    </w:pPr>
    <w:rPr>
      <w:rFonts w:asciiTheme="majorHAnsi" w:hAnsiTheme="majorHAnsi"/>
      <w:color w:val="001C71" w:themeColor="accent5"/>
      <w:sz w:val="28"/>
    </w:rPr>
  </w:style>
  <w:style w:type="character" w:customStyle="1" w:styleId="ExhibitTitleChar">
    <w:name w:val="Exhibit Title Char"/>
    <w:aliases w:val="et Char"/>
    <w:basedOn w:val="DefaultParagraphFont"/>
    <w:link w:val="ExhibitTitle"/>
    <w:uiPriority w:val="19"/>
    <w:rsid w:val="00AC72CE"/>
    <w:rPr>
      <w:rFonts w:asciiTheme="majorHAnsi" w:hAnsiTheme="majorHAnsi"/>
      <w:color w:val="001C71" w:themeColor="accent5"/>
      <w:sz w:val="28"/>
      <w:lang w:val="en-US"/>
    </w:rPr>
  </w:style>
  <w:style w:type="paragraph" w:customStyle="1" w:styleId="ExtendedMargins">
    <w:name w:val="Extended Margins"/>
    <w:aliases w:val="exm"/>
    <w:basedOn w:val="Normal"/>
    <w:next w:val="BodyText"/>
    <w:uiPriority w:val="19"/>
    <w:rsid w:val="00AC72CE"/>
    <w:pPr>
      <w:ind w:left="-720" w:right="-720"/>
      <w:jc w:val="center"/>
    </w:pPr>
  </w:style>
  <w:style w:type="paragraph" w:customStyle="1" w:styleId="CompanyName">
    <w:name w:val="Company Name"/>
    <w:aliases w:val="cn"/>
    <w:basedOn w:val="Normal"/>
    <w:uiPriority w:val="19"/>
    <w:rsid w:val="00AC72CE"/>
    <w:rPr>
      <w:color w:val="7F7F7F" w:themeColor="text1" w:themeTint="80"/>
      <w:sz w:val="36"/>
    </w:rPr>
  </w:style>
  <w:style w:type="paragraph" w:customStyle="1" w:styleId="Question1">
    <w:name w:val="Question 1"/>
    <w:aliases w:val="q1"/>
    <w:basedOn w:val="BodyText"/>
    <w:link w:val="Question1Char"/>
    <w:uiPriority w:val="19"/>
    <w:rsid w:val="00AC72CE"/>
    <w:pPr>
      <w:spacing w:before="360" w:line="260" w:lineRule="atLeast"/>
      <w:ind w:left="357" w:hanging="357"/>
    </w:pPr>
    <w:rPr>
      <w:i/>
      <w:color w:val="005CB9" w:themeColor="background2"/>
      <w:sz w:val="24"/>
    </w:rPr>
  </w:style>
  <w:style w:type="paragraph" w:customStyle="1" w:styleId="Question">
    <w:name w:val="Question"/>
    <w:aliases w:val="q"/>
    <w:basedOn w:val="BodyText"/>
    <w:next w:val="BodyText"/>
    <w:uiPriority w:val="19"/>
    <w:rsid w:val="00AC72CE"/>
    <w:pPr>
      <w:spacing w:before="360"/>
    </w:pPr>
    <w:rPr>
      <w:i/>
      <w:color w:val="005CB9" w:themeColor="background2"/>
      <w:sz w:val="24"/>
    </w:rPr>
  </w:style>
  <w:style w:type="paragraph" w:customStyle="1" w:styleId="Questiona">
    <w:name w:val="Question a"/>
    <w:aliases w:val="qa"/>
    <w:basedOn w:val="Question1"/>
    <w:uiPriority w:val="19"/>
    <w:rsid w:val="00AC72CE"/>
    <w:pPr>
      <w:spacing w:before="180"/>
      <w:ind w:left="714"/>
    </w:pPr>
  </w:style>
  <w:style w:type="paragraph" w:customStyle="1" w:styleId="Question10">
    <w:name w:val="Question 1)"/>
    <w:aliases w:val="q1)"/>
    <w:basedOn w:val="Questiona"/>
    <w:next w:val="BodyText"/>
    <w:uiPriority w:val="19"/>
    <w:rsid w:val="00AC72CE"/>
    <w:pPr>
      <w:ind w:left="1077"/>
    </w:pPr>
  </w:style>
  <w:style w:type="paragraph" w:customStyle="1" w:styleId="Copyright">
    <w:name w:val="Copyright"/>
    <w:aliases w:val="cr"/>
    <w:basedOn w:val="Footer"/>
    <w:uiPriority w:val="19"/>
    <w:rsid w:val="00783C87"/>
    <w:pPr>
      <w:spacing w:before="160"/>
      <w:jc w:val="left"/>
    </w:pPr>
    <w:rPr>
      <w:color w:val="7F7F7F" w:themeColor="text1" w:themeTint="80"/>
      <w:sz w:val="16"/>
    </w:rPr>
  </w:style>
  <w:style w:type="paragraph" w:customStyle="1" w:styleId="RecipientItalic">
    <w:name w:val="Recipient Italic"/>
    <w:basedOn w:val="Address"/>
    <w:next w:val="BodyText"/>
    <w:uiPriority w:val="19"/>
    <w:semiHidden/>
    <w:qFormat/>
    <w:rsid w:val="00AC72CE"/>
    <w:rPr>
      <w:i/>
      <w:iCs/>
    </w:rPr>
  </w:style>
  <w:style w:type="character" w:customStyle="1" w:styleId="Question1Char">
    <w:name w:val="Question 1 Char"/>
    <w:basedOn w:val="BodyTextChar"/>
    <w:link w:val="Question1"/>
    <w:uiPriority w:val="19"/>
    <w:rsid w:val="00AC72CE"/>
    <w:rPr>
      <w:rFonts w:asciiTheme="minorHAnsi" w:hAnsiTheme="minorHAnsi"/>
      <w:i/>
      <w:color w:val="005CB9" w:themeColor="background2"/>
      <w:sz w:val="24"/>
      <w:lang w:val="en-US"/>
    </w:rPr>
  </w:style>
  <w:style w:type="paragraph" w:customStyle="1" w:styleId="Heading1noTOC">
    <w:name w:val="Heading 1 no TOC"/>
    <w:aliases w:val="h1n"/>
    <w:basedOn w:val="Heading1"/>
    <w:next w:val="BodyText"/>
    <w:uiPriority w:val="1"/>
    <w:rsid w:val="00AC72CE"/>
    <w:pPr>
      <w:outlineLvl w:val="9"/>
    </w:pPr>
  </w:style>
  <w:style w:type="paragraph" w:customStyle="1" w:styleId="Heading2noTOC">
    <w:name w:val="Heading 2 no TOC"/>
    <w:aliases w:val="h2n"/>
    <w:basedOn w:val="Heading2"/>
    <w:next w:val="BodyTextFirst"/>
    <w:uiPriority w:val="1"/>
    <w:rsid w:val="00AC72CE"/>
    <w:pPr>
      <w:outlineLvl w:val="9"/>
    </w:pPr>
  </w:style>
  <w:style w:type="paragraph" w:customStyle="1" w:styleId="Heading3noTOC">
    <w:name w:val="Heading 3 no TOC"/>
    <w:aliases w:val="h3n"/>
    <w:basedOn w:val="Heading3"/>
    <w:next w:val="BodyTextFirst"/>
    <w:uiPriority w:val="1"/>
    <w:rsid w:val="00AC72CE"/>
    <w:pPr>
      <w:outlineLvl w:val="9"/>
    </w:pPr>
  </w:style>
  <w:style w:type="paragraph" w:customStyle="1" w:styleId="Heading4noTOC">
    <w:name w:val="Heading 4 no TOC"/>
    <w:aliases w:val="h4n"/>
    <w:basedOn w:val="Heading4"/>
    <w:next w:val="BodyTextFirst"/>
    <w:uiPriority w:val="1"/>
    <w:rsid w:val="00AC72CE"/>
    <w:pPr>
      <w:outlineLvl w:val="9"/>
    </w:pPr>
  </w:style>
  <w:style w:type="character" w:styleId="PageNumber">
    <w:name w:val="page number"/>
    <w:basedOn w:val="DefaultParagraphFont"/>
    <w:uiPriority w:val="21"/>
    <w:semiHidden/>
    <w:rsid w:val="00AC72CE"/>
    <w:rPr>
      <w:lang w:val="en-US"/>
    </w:rPr>
  </w:style>
  <w:style w:type="paragraph" w:customStyle="1" w:styleId="BoxFooter">
    <w:name w:val="Box Footer"/>
    <w:aliases w:val="bf"/>
    <w:basedOn w:val="Normal"/>
    <w:next w:val="Normal"/>
    <w:uiPriority w:val="21"/>
    <w:semiHidden/>
    <w:rsid w:val="00AC72CE"/>
    <w:pPr>
      <w:pBdr>
        <w:top w:val="single" w:sz="4" w:space="4" w:color="auto"/>
        <w:left w:val="single" w:sz="4" w:space="4" w:color="auto"/>
        <w:bottom w:val="single" w:sz="4" w:space="4" w:color="auto"/>
        <w:right w:val="single" w:sz="4" w:space="4" w:color="auto"/>
      </w:pBdr>
      <w:spacing w:before="80" w:after="80"/>
    </w:pPr>
    <w:rPr>
      <w:rFonts w:ascii="Arial Narrow" w:eastAsia="Times New Roman" w:hAnsi="Arial Narrow" w:cs="Times New Roman"/>
      <w:szCs w:val="20"/>
    </w:rPr>
  </w:style>
  <w:style w:type="paragraph" w:customStyle="1" w:styleId="CalloutBullet1">
    <w:name w:val="Callout Bullet 1"/>
    <w:aliases w:val="cob"/>
    <w:basedOn w:val="Table-Bullet"/>
    <w:uiPriority w:val="20"/>
    <w:qFormat/>
    <w:rsid w:val="00AC72CE"/>
    <w:pPr>
      <w:framePr w:hSpace="288" w:vSpace="288" w:wrap="around" w:vAnchor="text" w:hAnchor="page" w:x="7005" w:y="607"/>
      <w:spacing w:line="280" w:lineRule="exact"/>
      <w:suppressOverlap/>
    </w:pPr>
    <w:rPr>
      <w:rFonts w:eastAsia="Times New Roman" w:cs="Times New Roman"/>
      <w:sz w:val="24"/>
      <w:szCs w:val="24"/>
    </w:rPr>
  </w:style>
  <w:style w:type="paragraph" w:customStyle="1" w:styleId="CalloutText">
    <w:name w:val="Callout Text"/>
    <w:aliases w:val="cot"/>
    <w:basedOn w:val="Normal"/>
    <w:uiPriority w:val="20"/>
    <w:qFormat/>
    <w:rsid w:val="00AC72CE"/>
    <w:pPr>
      <w:framePr w:hSpace="288" w:vSpace="288" w:wrap="around" w:vAnchor="text" w:hAnchor="page" w:x="7005" w:y="607"/>
      <w:spacing w:before="60" w:after="60" w:line="280" w:lineRule="exact"/>
      <w:suppressOverlap/>
    </w:pPr>
    <w:rPr>
      <w:rFonts w:eastAsia="Times New Roman" w:cs="Times New Roman"/>
      <w:sz w:val="24"/>
      <w:szCs w:val="24"/>
    </w:rPr>
  </w:style>
  <w:style w:type="paragraph" w:customStyle="1" w:styleId="CalloutHeader">
    <w:name w:val="Callout Header"/>
    <w:aliases w:val="coh"/>
    <w:basedOn w:val="CalloutText"/>
    <w:next w:val="CalloutText"/>
    <w:uiPriority w:val="20"/>
    <w:qFormat/>
    <w:rsid w:val="00AC72CE"/>
    <w:pPr>
      <w:framePr w:wrap="around" w:y="707"/>
      <w:spacing w:before="0" w:after="0" w:line="216" w:lineRule="auto"/>
    </w:pPr>
    <w:rPr>
      <w:rFonts w:asciiTheme="majorHAnsi" w:hAnsiTheme="majorHAnsi"/>
      <w:sz w:val="32"/>
      <w:szCs w:val="28"/>
    </w:rPr>
  </w:style>
  <w:style w:type="character" w:customStyle="1" w:styleId="Hashtag2">
    <w:name w:val="Hashtag2"/>
    <w:basedOn w:val="DefaultParagraphFont"/>
    <w:uiPriority w:val="99"/>
    <w:semiHidden/>
    <w:unhideWhenUsed/>
    <w:rsid w:val="00AC72CE"/>
    <w:rPr>
      <w:color w:val="2B579A"/>
      <w:shd w:val="clear" w:color="auto" w:fill="E1DFDD"/>
      <w:lang w:val="en-US"/>
    </w:rPr>
  </w:style>
  <w:style w:type="character" w:customStyle="1" w:styleId="Mention2">
    <w:name w:val="Mention2"/>
    <w:basedOn w:val="DefaultParagraphFont"/>
    <w:uiPriority w:val="99"/>
    <w:semiHidden/>
    <w:unhideWhenUsed/>
    <w:rsid w:val="00AC72CE"/>
    <w:rPr>
      <w:color w:val="2B579A"/>
      <w:shd w:val="clear" w:color="auto" w:fill="E1DFDD"/>
      <w:lang w:val="en-US"/>
    </w:rPr>
  </w:style>
  <w:style w:type="character" w:customStyle="1" w:styleId="SmartHyperlink2">
    <w:name w:val="Smart Hyperlink2"/>
    <w:basedOn w:val="DefaultParagraphFont"/>
    <w:uiPriority w:val="99"/>
    <w:semiHidden/>
    <w:unhideWhenUsed/>
    <w:rsid w:val="00AC72CE"/>
    <w:rPr>
      <w:u w:val="dotted"/>
      <w:lang w:val="en-US"/>
    </w:rPr>
  </w:style>
  <w:style w:type="character" w:customStyle="1" w:styleId="SmartLink2">
    <w:name w:val="SmartLink2"/>
    <w:basedOn w:val="DefaultParagraphFont"/>
    <w:uiPriority w:val="99"/>
    <w:semiHidden/>
    <w:unhideWhenUsed/>
    <w:rsid w:val="00AC72CE"/>
    <w:rPr>
      <w:color w:val="005CB9" w:themeColor="hyperlink"/>
      <w:u w:val="single"/>
      <w:shd w:val="clear" w:color="auto" w:fill="E1DFDD"/>
      <w:lang w:val="en-US"/>
    </w:rPr>
  </w:style>
  <w:style w:type="paragraph" w:customStyle="1" w:styleId="BodyTextBold">
    <w:name w:val="Body Text Bold"/>
    <w:basedOn w:val="BodyText"/>
    <w:rsid w:val="00AC72CE"/>
    <w:rPr>
      <w:b/>
      <w:bCs/>
    </w:rPr>
  </w:style>
  <w:style w:type="paragraph" w:customStyle="1" w:styleId="BioConsultantName">
    <w:name w:val="Bio Consultant Name"/>
    <w:aliases w:val="bcn"/>
    <w:basedOn w:val="Heading3"/>
    <w:qFormat/>
    <w:rsid w:val="00AC72CE"/>
    <w:pPr>
      <w:keepLines w:val="0"/>
      <w:pBdr>
        <w:left w:val="single" w:sz="24" w:space="6" w:color="E65300" w:themeColor="accent2"/>
      </w:pBdr>
      <w:spacing w:before="0"/>
      <w:outlineLvl w:val="9"/>
    </w:pPr>
    <w:rPr>
      <w:rFonts w:asciiTheme="majorHAnsi" w:eastAsia="Times New Roman" w:hAnsiTheme="majorHAnsi" w:cs="Arial"/>
      <w:b w:val="0"/>
      <w:color w:val="001C71" w:themeColor="accent5"/>
      <w:sz w:val="36"/>
      <w:szCs w:val="36"/>
    </w:rPr>
  </w:style>
  <w:style w:type="paragraph" w:customStyle="1" w:styleId="BodyTextFirst">
    <w:name w:val="Body Text First"/>
    <w:aliases w:val="btf"/>
    <w:basedOn w:val="BodyText"/>
    <w:next w:val="BodyText"/>
    <w:rsid w:val="00AC72CE"/>
    <w:pPr>
      <w:spacing w:before="60"/>
    </w:pPr>
  </w:style>
  <w:style w:type="paragraph" w:customStyle="1" w:styleId="contact-info">
    <w:name w:val="contact-info"/>
    <w:aliases w:val="ci"/>
    <w:basedOn w:val="Copyright"/>
    <w:qFormat/>
    <w:rsid w:val="00AC72CE"/>
    <w:pPr>
      <w:spacing w:before="480"/>
    </w:pPr>
    <w:rPr>
      <w:rFonts w:eastAsia="Times New Roman" w:cs="Arial"/>
      <w:noProof/>
      <w:sz w:val="18"/>
    </w:rPr>
  </w:style>
  <w:style w:type="paragraph" w:customStyle="1" w:styleId="FaxDisclaimer">
    <w:name w:val="Fax Disclaimer"/>
    <w:basedOn w:val="Footer"/>
    <w:uiPriority w:val="99"/>
    <w:semiHidden/>
    <w:qFormat/>
    <w:rsid w:val="00AC72CE"/>
    <w:pPr>
      <w:pBdr>
        <w:top w:val="single" w:sz="4" w:space="4" w:color="auto"/>
        <w:left w:val="single" w:sz="4" w:space="4" w:color="auto"/>
        <w:bottom w:val="single" w:sz="4" w:space="4" w:color="auto"/>
        <w:right w:val="single" w:sz="4" w:space="4" w:color="auto"/>
      </w:pBdr>
      <w:spacing w:before="80" w:after="80"/>
    </w:pPr>
    <w:rPr>
      <w:rFonts w:ascii="Arial Narrow" w:hAnsi="Arial Narrow"/>
    </w:rPr>
  </w:style>
  <w:style w:type="paragraph" w:customStyle="1" w:styleId="FaxReceipt">
    <w:name w:val="Fax Receipt"/>
    <w:basedOn w:val="FaxDisclaimer"/>
    <w:uiPriority w:val="99"/>
    <w:semiHidden/>
    <w:qFormat/>
    <w:rsid w:val="00AC72CE"/>
    <w:pPr>
      <w:framePr w:hSpace="181" w:wrap="around" w:hAnchor="text" w:yAlign="bottom"/>
      <w:pBdr>
        <w:top w:val="none" w:sz="0" w:space="0" w:color="auto"/>
        <w:left w:val="none" w:sz="0" w:space="0" w:color="auto"/>
        <w:bottom w:val="none" w:sz="0" w:space="0" w:color="auto"/>
        <w:right w:val="none" w:sz="0" w:space="0" w:color="auto"/>
      </w:pBdr>
      <w:suppressOverlap/>
    </w:pPr>
  </w:style>
  <w:style w:type="paragraph" w:customStyle="1" w:styleId="Recipientitalics">
    <w:name w:val="Recipient italics"/>
    <w:basedOn w:val="Address"/>
    <w:semiHidden/>
    <w:rsid w:val="00AC72CE"/>
    <w:rPr>
      <w:i/>
    </w:rPr>
  </w:style>
  <w:style w:type="paragraph" w:customStyle="1" w:styleId="Heading5noTOC">
    <w:name w:val="Heading 5 no TOC"/>
    <w:aliases w:val="h5n"/>
    <w:basedOn w:val="Heading5"/>
    <w:next w:val="BodyTextFirst"/>
    <w:semiHidden/>
    <w:rsid w:val="00AC72CE"/>
    <w:pPr>
      <w:outlineLvl w:val="9"/>
    </w:pPr>
    <w:rPr>
      <w:szCs w:val="28"/>
    </w:rPr>
  </w:style>
  <w:style w:type="table" w:customStyle="1" w:styleId="TableStyle2">
    <w:name w:val="Table Style 2"/>
    <w:basedOn w:val="TableStyle1"/>
    <w:uiPriority w:val="99"/>
    <w:rsid w:val="00AC72CE"/>
    <w:tblPr/>
    <w:tblStylePr w:type="firstRow">
      <w:pPr>
        <w:jc w:val="center"/>
      </w:pPr>
      <w:rPr>
        <w:rFonts w:asciiTheme="minorHAnsi" w:hAnsiTheme="minorHAnsi"/>
        <w:sz w:val="20"/>
      </w:rPr>
      <w:tblPr/>
      <w:tcPr>
        <w:tcBorders>
          <w:top w:val="nil"/>
          <w:left w:val="nil"/>
          <w:bottom w:val="single" w:sz="12" w:space="0" w:color="3DAE2B" w:themeColor="accent3"/>
          <w:right w:val="nil"/>
          <w:insideH w:val="nil"/>
          <w:insideV w:val="nil"/>
          <w:tl2br w:val="nil"/>
          <w:tr2bl w:val="nil"/>
        </w:tcBorders>
        <w:vAlign w:val="bottom"/>
      </w:tcPr>
    </w:tblStylePr>
    <w:tblStylePr w:type="lastRow">
      <w:rPr>
        <w:rFonts w:asciiTheme="minorHAnsi" w:hAnsiTheme="minorHAnsi"/>
        <w:b/>
      </w:rPr>
      <w:tblPr/>
      <w:tcPr>
        <w:tcBorders>
          <w:top w:val="single" w:sz="12" w:space="0" w:color="005CB9" w:themeColor="background2"/>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E4F7E1"/>
      </w:tcPr>
    </w:tblStylePr>
    <w:tblStylePr w:type="band2Horz">
      <w:tblPr/>
      <w:tcPr>
        <w:tcBorders>
          <w:top w:val="nil"/>
          <w:left w:val="nil"/>
          <w:bottom w:val="nil"/>
          <w:right w:val="nil"/>
          <w:insideH w:val="nil"/>
          <w:insideV w:val="nil"/>
          <w:tl2br w:val="nil"/>
          <w:tr2bl w:val="nil"/>
        </w:tcBorders>
      </w:tcPr>
    </w:tblStylePr>
  </w:style>
  <w:style w:type="table" w:customStyle="1" w:styleId="TableStyle3">
    <w:name w:val="Table Style 3"/>
    <w:basedOn w:val="TableStyle1"/>
    <w:uiPriority w:val="99"/>
    <w:rsid w:val="00AC72CE"/>
    <w:tblPr/>
    <w:tblStylePr w:type="firstRow">
      <w:pPr>
        <w:jc w:val="center"/>
      </w:pPr>
      <w:rPr>
        <w:rFonts w:asciiTheme="minorHAnsi" w:hAnsiTheme="minorHAnsi"/>
        <w:sz w:val="20"/>
      </w:rPr>
      <w:tblPr/>
      <w:tcPr>
        <w:tcBorders>
          <w:top w:val="nil"/>
          <w:left w:val="nil"/>
          <w:bottom w:val="single" w:sz="12" w:space="0" w:color="7F7F7F" w:themeColor="text1" w:themeTint="80"/>
          <w:right w:val="nil"/>
          <w:insideH w:val="nil"/>
          <w:insideV w:val="nil"/>
          <w:tl2br w:val="nil"/>
          <w:tr2bl w:val="nil"/>
        </w:tcBorders>
        <w:vAlign w:val="bottom"/>
      </w:tcPr>
    </w:tblStylePr>
    <w:tblStylePr w:type="lastRow">
      <w:rPr>
        <w:rFonts w:asciiTheme="minorHAnsi" w:hAnsiTheme="minorHAnsi"/>
        <w:b/>
      </w:rPr>
      <w:tblPr/>
      <w:tcPr>
        <w:tcBorders>
          <w:top w:val="single" w:sz="12" w:space="0" w:color="005CB9" w:themeColor="background2"/>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character" w:customStyle="1" w:styleId="NoSpacingChar">
    <w:name w:val="No Spacing Char"/>
    <w:basedOn w:val="DefaultParagraphFont"/>
    <w:link w:val="NoSpacing"/>
    <w:uiPriority w:val="1"/>
    <w:locked/>
    <w:rsid w:val="00AF4184"/>
    <w:rPr>
      <w:lang w:val="en-US"/>
    </w:rPr>
  </w:style>
  <w:style w:type="character" w:styleId="UnresolvedMention">
    <w:name w:val="Unresolved Mention"/>
    <w:basedOn w:val="DefaultParagraphFont"/>
    <w:uiPriority w:val="99"/>
    <w:semiHidden/>
    <w:unhideWhenUsed/>
    <w:rsid w:val="00457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30939">
      <w:bodyDiv w:val="1"/>
      <w:marLeft w:val="0"/>
      <w:marRight w:val="0"/>
      <w:marTop w:val="0"/>
      <w:marBottom w:val="0"/>
      <w:divBdr>
        <w:top w:val="none" w:sz="0" w:space="0" w:color="auto"/>
        <w:left w:val="none" w:sz="0" w:space="0" w:color="auto"/>
        <w:bottom w:val="none" w:sz="0" w:space="0" w:color="auto"/>
        <w:right w:val="none" w:sz="0" w:space="0" w:color="auto"/>
      </w:divBdr>
    </w:div>
    <w:div w:id="94144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gatewood@segalco.com"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arches@fabf.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rring\AppData\Local\Temp\Templafy\WordVsto\Segal%20Vertical%20BLANK%20(8).dotx" TargetMode="External"/></Relationships>
</file>

<file path=word/theme/theme1.xml><?xml version="1.0" encoding="utf-8"?>
<a:theme xmlns:a="http://schemas.openxmlformats.org/drawingml/2006/main" name="Office Theme">
  <a:themeElements>
    <a:clrScheme name="New Segal Rebrand 2020">
      <a:dk1>
        <a:sysClr val="windowText" lastClr="000000"/>
      </a:dk1>
      <a:lt1>
        <a:sysClr val="window" lastClr="FFFFFF"/>
      </a:lt1>
      <a:dk2>
        <a:srgbClr val="863399"/>
      </a:dk2>
      <a:lt2>
        <a:srgbClr val="005CB9"/>
      </a:lt2>
      <a:accent1>
        <a:srgbClr val="1DCAD3"/>
      </a:accent1>
      <a:accent2>
        <a:srgbClr val="E65300"/>
      </a:accent2>
      <a:accent3>
        <a:srgbClr val="3DAE2B"/>
      </a:accent3>
      <a:accent4>
        <a:srgbClr val="D43E96"/>
      </a:accent4>
      <a:accent5>
        <a:srgbClr val="001C71"/>
      </a:accent5>
      <a:accent6>
        <a:srgbClr val="EEAF30"/>
      </a:accent6>
      <a:hlink>
        <a:srgbClr val="005CB9"/>
      </a:hlink>
      <a:folHlink>
        <a:srgbClr val="863399"/>
      </a:folHlink>
    </a:clrScheme>
    <a:fontScheme name="New Segal">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C87BF47D87D4196EFFEE83BD998DE" ma:contentTypeVersion="10" ma:contentTypeDescription="Create a new document." ma:contentTypeScope="" ma:versionID="f435e7823e94dd2c72cefd8a8182faf4">
  <xsd:schema xmlns:xsd="http://www.w3.org/2001/XMLSchema" xmlns:xs="http://www.w3.org/2001/XMLSchema" xmlns:p="http://schemas.microsoft.com/office/2006/metadata/properties" xmlns:ns2="35c38276-1455-4782-ad15-9d0b42c0e8c8" xmlns:ns3="55c1d4eb-16f2-4b76-9ac6-19b8dc77ae34" targetNamespace="http://schemas.microsoft.com/office/2006/metadata/properties" ma:root="true" ma:fieldsID="fb311f56ec033730601c734d3856d671" ns2:_="" ns3:_="">
    <xsd:import namespace="35c38276-1455-4782-ad15-9d0b42c0e8c8"/>
    <xsd:import namespace="55c1d4eb-16f2-4b76-9ac6-19b8dc77ae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38276-1455-4782-ad15-9d0b42c0e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d6ec5-c7ce-4635-bbd3-313f69af6c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1d4eb-16f2-4b76-9ac6-19b8dc77ae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65d7-1d6c-4a87-b7a6-298cee7d992a}" ma:internalName="TaxCatchAll" ma:showField="CatchAllData" ma:web="55c1d4eb-16f2-4b76-9ac6-19b8dc77a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type":"pictureContentControl","id":"4fa39ad3-1c03-45d2-b5bb-5be39db4ee31","elementConfiguration":{"inheritDimensions":"{{InheritDimensions.InheritNone}}","width":"{{UserProfile.Address.LogoName.LogoFooterWidth}}","height":"","image":"{{UserProfile.Address.LogoName.LogoName.Image}}","visibility":"","removeAndKeepContent":false,"disableUpdates":false,"type":"image"}},{"type":"pictureContentControl","id":"aa26e40b-224d-409c-8881-b96075edafa6","elementConfiguration":{"inheritDimensions":"{{InheritDimensions.InheritNone}}","width":"{{UserProfile.Address.LogoName.LogoFooterWidth}}","height":"","image":"{{UserProfile.Address.LogoName.LogoName.Image}}","visibility":"","removeAndKeepContent":false,"disableUpdates":false,"type":"image"}}],"transformationConfigurations":[{"language":"{{DocumentLanguage}}","disableUpdates":false,"type":"proofingLanguage"},{"colorTheme":"{{UserProfile.Address.Theme.ColorTheme}}","disableUpdates":false,"originalColorThemeXml":"<a:clrScheme name=\"New Segal Rebrand 2020\" xmlns:a=\"http://schemas.openxmlformats.org/drawingml/2006/main\"><a:dk1><a:sysClr val=\"windowText\" lastClr=\"000000\" /></a:dk1><a:lt1><a:sysClr val=\"window\" lastClr=\"FFFFFF\" /></a:lt1><a:dk2><a:srgbClr val=\"863399\" /></a:dk2><a:lt2><a:srgbClr val=\"005CB9\" /></a:lt2><a:accent1><a:srgbClr val=\"1DCAD3\" /></a:accent1><a:accent2><a:srgbClr val=\"E65300\" /></a:accent2><a:accent3><a:srgbClr val=\"3DAE2B\" /></a:accent3><a:accent4><a:srgbClr val=\"D43E96\" /></a:accent4><a:accent5><a:srgbClr val=\"001C71\" /></a:accent5><a:accent6><a:srgbClr val=\"EEAF30\" /></a:accent6><a:hlink><a:srgbClr val=\"005CB9\" /></a:hlink><a:folHlink><a:srgbClr val=\"863399\" /></a:folHlink></a:clrScheme>","type":"colorTheme"}],"templateName":"Segal Vertical BLANK (8)","templateDescription":"","enableDocumentContentUpdater":true,"version":"2.0"}]]>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formDataEntrie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5c38276-1455-4782-ad15-9d0b42c0e8c8">
      <Terms xmlns="http://schemas.microsoft.com/office/infopath/2007/PartnerControls"/>
    </lcf76f155ced4ddcb4097134ff3c332f>
    <TaxCatchAll xmlns="55c1d4eb-16f2-4b76-9ac6-19b8dc77ae3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3750D-3D09-4236-B687-1E1476677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38276-1455-4782-ad15-9d0b42c0e8c8"/>
    <ds:schemaRef ds:uri="55c1d4eb-16f2-4b76-9ac6-19b8dc77a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FD686-EB6E-4583-BB2C-DE896DEEB2C2}">
  <ds:schemaRefs/>
</ds:datastoreItem>
</file>

<file path=customXml/itemProps3.xml><?xml version="1.0" encoding="utf-8"?>
<ds:datastoreItem xmlns:ds="http://schemas.openxmlformats.org/officeDocument/2006/customXml" ds:itemID="{FBFAC09D-2C6D-4559-B5A6-2662EB145DA8}">
  <ds:schemaRefs>
    <ds:schemaRef ds:uri="http://schemas.microsoft.com/sharepoint/v3/contenttype/forms"/>
  </ds:schemaRefs>
</ds:datastoreItem>
</file>

<file path=customXml/itemProps4.xml><?xml version="1.0" encoding="utf-8"?>
<ds:datastoreItem xmlns:ds="http://schemas.openxmlformats.org/officeDocument/2006/customXml" ds:itemID="{02CC0C7B-3491-49B7-9EAC-B9362D9E33BE}">
  <ds:schemaRefs/>
</ds:datastoreItem>
</file>

<file path=customXml/itemProps5.xml><?xml version="1.0" encoding="utf-8"?>
<ds:datastoreItem xmlns:ds="http://schemas.openxmlformats.org/officeDocument/2006/customXml" ds:itemID="{184B38EB-9C18-4780-A4AA-2CEB98A1AFF6}">
  <ds:schemaRefs>
    <ds:schemaRef ds:uri="http://purl.org/dc/dcmitype/"/>
    <ds:schemaRef ds:uri="http://www.w3.org/XML/1998/namespace"/>
    <ds:schemaRef ds:uri="http://schemas.microsoft.com/office/infopath/2007/PartnerControls"/>
    <ds:schemaRef ds:uri="35c38276-1455-4782-ad15-9d0b42c0e8c8"/>
    <ds:schemaRef ds:uri="http://schemas.microsoft.com/office/2006/metadata/properties"/>
    <ds:schemaRef ds:uri="http://purl.org/dc/terms/"/>
    <ds:schemaRef ds:uri="http://schemas.microsoft.com/office/2006/documentManagement/types"/>
    <ds:schemaRef ds:uri="http://schemas.openxmlformats.org/package/2006/metadata/core-properties"/>
    <ds:schemaRef ds:uri="55c1d4eb-16f2-4b76-9ac6-19b8dc77ae34"/>
    <ds:schemaRef ds:uri="http://purl.org/dc/elements/1.1/"/>
  </ds:schemaRefs>
</ds:datastoreItem>
</file>

<file path=customXml/itemProps6.xml><?xml version="1.0" encoding="utf-8"?>
<ds:datastoreItem xmlns:ds="http://schemas.openxmlformats.org/officeDocument/2006/customXml" ds:itemID="{AFC7744B-FC90-4DB0-8DDC-B05AA62F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Segal Vertical BLANK (8)</Template>
  <TotalTime>20</TotalTime>
  <Pages>55</Pages>
  <Words>19223</Words>
  <Characters>109575</Characters>
  <Application>Microsoft Office Word</Application>
  <DocSecurity>0</DocSecurity>
  <Lines>913</Lines>
  <Paragraphs>257</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Part A – General and Procurement Information</vt:lpstr>
      <vt:lpstr>    A.1 General Information</vt:lpstr>
      <vt:lpstr>        A.1.1 Purpose</vt:lpstr>
      <vt:lpstr>        A.1.2 About the FABF of Chicago </vt:lpstr>
      <vt:lpstr>        A.1.3 Project Vision</vt:lpstr>
      <vt:lpstr>        A.1.4 RFP Organization</vt:lpstr>
      <vt:lpstr>    A.2 Procurement Information</vt:lpstr>
      <vt:lpstr>        A.2.1 Procurement Schedule and Milestones</vt:lpstr>
      <vt:lpstr>        A.2.2 Procurement Manager</vt:lpstr>
      <vt:lpstr>        A.2.3 Procurement General Information</vt:lpstr>
      <vt:lpstr>        A.2.4 Notices and Disclosures</vt:lpstr>
      <vt:lpstr>        A.2.5 RFP Amendments</vt:lpstr>
      <vt:lpstr>        A.2.6 Bidder Intent to Bid</vt:lpstr>
      <vt:lpstr>        A.2.7 Bidder Questions about RFP and Procurement</vt:lpstr>
      <vt:lpstr>        A.2.8 Presentations and Product Demonstrations</vt:lpstr>
      <vt:lpstr>        A.2.9 Requests for Clarification</vt:lpstr>
      <vt:lpstr>        A.2.10 Best and Final Offers</vt:lpstr>
      <vt:lpstr>        A.2.11 Cost for Preparing Proposals</vt:lpstr>
      <vt:lpstr>        A.2.12 Clarification of Terminology</vt:lpstr>
      <vt:lpstr>        A.2.13 Proposal Evaluation and Scoring</vt:lpstr>
      <vt:lpstr>Part B - The Retirement Plan Background</vt:lpstr>
      <vt:lpstr>    B.1 Overview of Organization </vt:lpstr>
      <vt:lpstr>        B.1.1 Organization and Staff</vt:lpstr>
      <vt:lpstr>        B.1.2 Plan Provisions</vt:lpstr>
      <vt:lpstr>        B.1.3 Key Processing Statistics</vt:lpstr>
    </vt:vector>
  </TitlesOfParts>
  <Company/>
  <LinksUpToDate>false</LinksUpToDate>
  <CharactersWithSpaces>128541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 Rebecca L.</dc:creator>
  <cp:keywords/>
  <dc:description/>
  <cp:lastModifiedBy>Gatewood, Maureen L.</cp:lastModifiedBy>
  <cp:revision>14</cp:revision>
  <dcterms:created xsi:type="dcterms:W3CDTF">2026-04-16T17:34:00Z</dcterms:created>
  <dcterms:modified xsi:type="dcterms:W3CDTF">2026-04-20T16:03:00Z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9ef8e5-3aaa-41a0-b30c-a77b6f506147_Enabled">
    <vt:lpwstr>true</vt:lpwstr>
  </property>
  <property fmtid="{D5CDD505-2E9C-101B-9397-08002B2CF9AE}" pid="3" name="MSIP_Label_459ef8e5-3aaa-41a0-b30c-a77b6f506147_SetDate">
    <vt:lpwstr>2024-09-30T09:52:55Z</vt:lpwstr>
  </property>
  <property fmtid="{D5CDD505-2E9C-101B-9397-08002B2CF9AE}" pid="4" name="MSIP_Label_459ef8e5-3aaa-41a0-b30c-a77b6f506147_Method">
    <vt:lpwstr>Standard</vt:lpwstr>
  </property>
  <property fmtid="{D5CDD505-2E9C-101B-9397-08002B2CF9AE}" pid="5" name="MSIP_Label_459ef8e5-3aaa-41a0-b30c-a77b6f506147_Name">
    <vt:lpwstr>Internal</vt:lpwstr>
  </property>
  <property fmtid="{D5CDD505-2E9C-101B-9397-08002B2CF9AE}" pid="6" name="MSIP_Label_459ef8e5-3aaa-41a0-b30c-a77b6f506147_SiteId">
    <vt:lpwstr>9343c96b-27bb-4092-add6-977870612481</vt:lpwstr>
  </property>
  <property fmtid="{D5CDD505-2E9C-101B-9397-08002B2CF9AE}" pid="7" name="MSIP_Label_459ef8e5-3aaa-41a0-b30c-a77b6f506147_ActionId">
    <vt:lpwstr>37f6398b-4ef6-4cd8-b55d-748821902f83</vt:lpwstr>
  </property>
  <property fmtid="{D5CDD505-2E9C-101B-9397-08002B2CF9AE}" pid="8" name="MSIP_Label_459ef8e5-3aaa-41a0-b30c-a77b6f506147_ContentBits">
    <vt:lpwstr>0</vt:lpwstr>
  </property>
  <property fmtid="{D5CDD505-2E9C-101B-9397-08002B2CF9AE}" pid="9" name="TemplafyTenantId">
    <vt:lpwstr>segalco</vt:lpwstr>
  </property>
  <property fmtid="{D5CDD505-2E9C-101B-9397-08002B2CF9AE}" pid="10" name="TemplafyTemplateId">
    <vt:lpwstr>1213253915984265466</vt:lpwstr>
  </property>
  <property fmtid="{D5CDD505-2E9C-101B-9397-08002B2CF9AE}" pid="11" name="TemplafyUserProfileId">
    <vt:lpwstr>774764443360821303</vt:lpwstr>
  </property>
  <property fmtid="{D5CDD505-2E9C-101B-9397-08002B2CF9AE}" pid="12" name="TemplafyLanguageCode">
    <vt:lpwstr>en-US</vt:lpwstr>
  </property>
  <property fmtid="{D5CDD505-2E9C-101B-9397-08002B2CF9AE}" pid="13" name="TemplafyFromBlank">
    <vt:bool>true</vt:bool>
  </property>
  <property fmtid="{D5CDD505-2E9C-101B-9397-08002B2CF9AE}" pid="14" name="ContentTypeId">
    <vt:lpwstr>0x010100EF5C87BF47D87D4196EFFEE83BD998DE</vt:lpwstr>
  </property>
  <property fmtid="{D5CDD505-2E9C-101B-9397-08002B2CF9AE}" pid="15" name="MediaServiceImageTags">
    <vt:lpwstr/>
  </property>
  <property fmtid="{D5CDD505-2E9C-101B-9397-08002B2CF9AE}" pid="16" name="docLang">
    <vt:lpwstr>en</vt:lpwstr>
  </property>
</Properties>
</file>